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text" w:horzAnchor="page" w:tblpXSpec="center" w:tblpY="424"/>
        <w:tblOverlap w:val="never"/>
        <w:tblW w:w="5889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3"/>
        <w:gridCol w:w="2958"/>
        <w:gridCol w:w="1215"/>
        <w:gridCol w:w="2481"/>
        <w:gridCol w:w="2078"/>
        <w:gridCol w:w="733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85" w:type="pct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078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设备信息</w:t>
            </w:r>
          </w:p>
        </w:tc>
        <w:tc>
          <w:tcPr>
            <w:tcW w:w="2635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开展项目信息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285" w:type="pct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设备名称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设备型号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配套试剂（耗材）名称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规格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/>
                <w:bCs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单位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样本萃取液（同型半胱氨酸、甲硫氨酸、半胱氨酸）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100测试/盒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8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样本萃取液（儿茶酚胺代谢物检测）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样本萃取液（尿11-脱氢血栓烷B2）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4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样本萃取液（神经酰胺检测）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4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样本萃取液（25-羟基维生素D2、25-羟基维生素D3）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0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脂溶性维生素检测试剂盒（液相色谱-串联质谱法）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3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eastAsia="en-US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五种类固醇激素检测试剂盒（液相色谱-串联质谱法）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儿茶酚胺检测试剂盒(液相色谱-串联质谱法）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高血压激素检测试剂盒(液相色谱-串联质谱法）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样本萃取液（同型）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胆汁酸谱检测试剂盒（液相色谱-串联质谱法）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样本释放剂（抗真菌）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抗癫痫药物样本萃取液（卡马西平、奥卡西平/10– 羟基卡马西平、苯妥英、拉莫三嗪、左乙拉西坦、氯硝西泮、托吡酯、扑米酮、加巴喷丁、普瑞巴林、卢非酰胺、司替戊醇、吡仑帕奈、唑尼沙胺）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抗癫痫药物样本萃取液（丙戊酸、苯巴比妥）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抗癫痫药物样本萃取液（丙戊酸、卡马西平、苯妥英钠、托吡酯、奥卡西平、10羟基卡马西平、拉莫三嗪、左乙拉西坦、拉考沙胺、吡仑帕奈）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华大基因测序仪G99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DNBSEQ-G99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尿路上皮癌染色体异常检测试剂盒（联合探针锚定聚合测序法）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24测试/盒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36测试/盒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right="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bidi="ar"/>
              </w:rPr>
              <w:t>全自动封闭式基因测序文库制备仪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bidi="ar"/>
              </w:rPr>
              <w:t>ANDiS500全自动封闭式基因测序文库制备仪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bidi="ar"/>
              </w:rPr>
              <w:t>人肿瘤7基因突变联合检测试剂盒（可逆末端终止测序法）</w:t>
            </w: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val="en-US" w:eastAsia="zh-CN" w:bidi="ar"/>
              </w:rPr>
              <w:t>肺癌、肠癌</w:t>
            </w: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eastAsia="zh-CN" w:bidi="ar"/>
              </w:rPr>
              <w:t>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</w:rPr>
              <w:t>60测试/套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bidi="ar"/>
              </w:rPr>
              <w:t>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华大基因测序仪G99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DNBSEQ-G99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val="en-US" w:eastAsia="zh-CN" w:bidi="ar"/>
              </w:rPr>
              <w:t>人</w:t>
            </w: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bidi="ar"/>
              </w:rPr>
              <w:t>KRAS/BRAF/PIK3CA基因突变检测试剂盒（可逆末端终止测序法）</w:t>
            </w: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eastAsia="zh-CN" w:bidi="ar"/>
              </w:rPr>
              <w:t>（</w:t>
            </w: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val="en-US" w:eastAsia="zh-CN" w:bidi="ar"/>
              </w:rPr>
              <w:t>肠癌）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</w:rPr>
              <w:t>36人份/盒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19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华大基因测序仪G99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DNBSEQ-G99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 EGFR/ALK 基因突变联合检测试剂盒（可逆末端终止测序法）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20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Septin9基因甲基化检测试剂盒（PCR荧光探针法）肠癌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21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MT-1A、Epo及Septin9基因甲基化检测试剂盒（PCR 荧光探针法）食管癌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22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RNF180/Septin9基因甲基化检测试剂盒（PCR荧光探针法）胃癌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23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right="0" w:rightChars="0" w:firstLine="220" w:firstLineChars="10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人Septin9、BCAT1、IKZF1、BCAN、VAV3基因甲基化 联合检测试剂盒（PCR-荧光探针法）肠癌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  <w:t>48人份/盒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right="0" w:rightChars="0" w:firstLine="220" w:firstLineChars="10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Septin9 基因甲基化检测试剂盒（PCR 荧光探针法）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人PAX1和JAM3基因甲基化检测试剂盒（PCR-荧光探针法)宫颈癌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12人份/盒，24人份/盒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26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人CDO1和CELF4基因甲基化检测试剂盒(PCR-荧光探针法)子宫内膜癌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12人份/盒，24人份/盒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27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人CD01和HOXA9基因甲基化检测试剂盒(PCR-荧光探针法)卵巢癌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12人份/盒，24人份/盒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28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after="0" w:line="240" w:lineRule="auto"/>
              <w:jc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after="0" w:line="240" w:lineRule="auto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</w:rPr>
              <w:t>人SGIP1、SCAND3和MYO1G基因甲基化检测试剂盒（荧光PCR法）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肝癌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after="0" w:line="240" w:lineRule="auto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lang w:val="en-US"/>
              </w:rPr>
              <w:t>50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人份/盒，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</w:rPr>
              <w:t xml:space="preserve">  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lang w:val="en-US"/>
              </w:rPr>
              <w:t>20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after="0" w:line="240" w:lineRule="auto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29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after="0" w:line="240" w:lineRule="auto"/>
              <w:jc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>
            <w:pPr>
              <w:spacing w:after="0" w:line="240" w:lineRule="auto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</w:rPr>
              <w:t>BMPR1A/PLAC8 基因甲基化检测试剂盒（数字 PCR 法）</w:t>
            </w: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lang w:val="en-US" w:eastAsia="zh-CN"/>
              </w:rPr>
              <w:t>肝癌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48人份/盒，24人份/盒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right="0" w:rightChars="0" w:firstLine="220" w:firstLineChars="10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SHOX2/RASSF1A/PTGER4基因甲基化检测试剂盒（PCR-荧光探针法）肺癌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right="0" w:rightChars="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SHOX2/PTGER4 基因甲基化检测试剂盒（PCR 荧光法）肺癌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32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bidi="ar"/>
              </w:rPr>
              <w:t>7种微小核糖核酸miRNA检测试剂盒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bidi="ar"/>
              </w:rPr>
              <w:t>48人份、96人份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kinsoku w:val="0"/>
              <w:autoSpaceDE w:val="0"/>
              <w:autoSpaceDN w:val="0"/>
              <w:adjustRightInd w:val="0"/>
              <w:snapToGrid w:val="0"/>
              <w:spacing w:line="360" w:lineRule="auto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snapToGrid w:val="0"/>
                <w:color w:val="auto"/>
                <w:sz w:val="22"/>
                <w:szCs w:val="22"/>
                <w:lang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33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12种微小核糖核酸（microRNA）检测试剂盒（荧光RT-PCR法（胃癌）</w:t>
            </w:r>
          </w:p>
          <w:p>
            <w:pPr>
              <w:keepNext w:val="0"/>
              <w:keepLines w:val="0"/>
              <w:widowControl/>
              <w:suppressLineNumbers w:val="0"/>
              <w:tabs>
                <w:tab w:val="center" w:pos="902"/>
              </w:tabs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  <w:t>16人份/盒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34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lang w:val="en-US" w:eastAsia="zh-CN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微小核糖核酸（microRNA - 25）检测试剂盒（荧光PCR法）（胰腺癌）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  <w:t>25人份/盒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35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kern w:val="0"/>
                <w:sz w:val="22"/>
                <w:szCs w:val="22"/>
                <w:lang w:val="en-US" w:eastAsia="zh-CN" w:bidi="ar"/>
              </w:rPr>
              <w:t>4种微小核糖核酸检测试剂盒（胰腺癌）（PCR荧光探针法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  <w:t>50人份/盒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36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全自动数字PCR仪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AD3207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铜绿假单胞菌、大肠埃希菌、肺炎克雷伯菌、鲍曼不动杆菌核酸检测试剂盒（数字PCR法）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37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全自动数字PCR仪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left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AD3207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数字PCR通用试剂盒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dPCR6/48测试/盒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38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全自动数字PCR仪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AD3207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pStyle w:val="2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数字PCR通用试剂盒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dPCR4/48测试/盒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39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全自动数字 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AD3207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数字PCR通用试剂盒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dPCR4/48测试/盒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甲胎蛋白异质体比率（AFP-L3%）测定试剂盒（磁微粒化学发光免疫分析法）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B型：30人份/盒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41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甲胎蛋白测定试剂盒（磁微粒化学发光免疫分析法）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42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异常凝血酶原测定试剂盒（磁微粒化学发光免疫分析法）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43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高尔基体蛋白73测定试剂盒（磁微粒化学发光免疫分析法）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44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白介素6测定试剂盒（磁微粒化学发光免疫分析法）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45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白介素1β测定试剂盒（磁微粒化学发光免疫分析法）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46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白介素2测定试剂盒（磁微粒化学发光免疫分析法）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47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白介素2受体测定试剂盒（磁微粒化学发光免疫分析法）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白介素4测定试剂盒（磁微粒化学发光免疫分析法）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49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白介素5测定试剂盒（磁微粒化学发光免疫分析法）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白介素8测定试剂盒（磁微粒化学发光免疫分析法）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51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白介素10测定试剂盒（磁微粒化学发光免疫分析法）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52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白介素17A测定试剂盒（磁微粒化学发光免疫分析法）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53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hd w:val="clear" w:fill="FFFFFF"/>
              <w:spacing w:before="0" w:beforeAutospacing="0" w:after="0" w:afterAutospacing="0" w:line="390" w:lineRule="atLeast"/>
              <w:ind w:left="0" w:leftChars="0" w:right="0" w:rightChars="0" w:firstLine="0" w:firstLineChars="0"/>
              <w:jc w:val="left"/>
              <w:outlineLvl w:val="1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α肿瘤坏死因子测定试剂盒（磁微粒化学发光免疫分析法）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54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γ-干扰素测定试剂盒(磁微粒化学发光免疫分析法)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55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白介素12p70测定试剂盒（磁微粒化学发光免疫分析法）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56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白介素22测定试剂盒（磁微粒化学发光免疫分析法）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B型：100人份/盒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57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全自动免疫检验系统用底物液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70ml/瓶（200Test）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58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清洗液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10L/桶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59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清洗液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1000m1/瓶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5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60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清洗液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500ml/瓶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61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北京热景全自动化学发光免疫分析仪C6000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C6000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待测物清洗液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5L/桶(浓缩)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62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京音JY1000检测仪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JY1000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CYP2C19基因多态性检测试剂盒（荧光探针法）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63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京音JY1000检测仪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JY1000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MTHFR C677T基因多态性检测试剂盒（荧光探针法）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64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京音JY1000检测仪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JY1000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ALDH2基因多态性检测试剂盒（荧光探针法）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65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京音JY1000检测仪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JY1000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ApoE基因多态性检测试剂盒（荧光探针法）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66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京音JY1000检测仪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JY1000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SLCO1B1基因多态性检测试剂盒（荧光探针法）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67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遗传性耳聋基因检测试剂盒（荧光</w:t>
            </w:r>
            <w:r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PCR</w:t>
            </w: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溶解曲线法）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68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上海宏石荧光定量PCR仪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宏石SLAN96s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艰难梭菌毒素B核酸检测试剂盒（荧光PCR法）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24测试/盒</w:t>
            </w:r>
          </w:p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48测试/盒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69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溯源</w:t>
            </w:r>
            <w:r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电泳仪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DY001A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脂蛋白分类测定试剂盒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  <w:t>60人份/盒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70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EB病毒Rta蛋白抗体检测试剂盒（酶联免疫法）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widowControl/>
              <w:ind w:firstLine="220" w:firstLineChars="100"/>
              <w:jc w:val="left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71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EB病毒早期抗原（EA）IgA抗体检测试剂盒（酶联免疫法）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72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/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EB病毒衣壳抗原（VCA）IgA抗体检测试剂盒（酶联免疫法）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碳青霉烯酶联合检测试剂盒（胶体金免疫层析法）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40</w:t>
            </w:r>
            <w:r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73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/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吗啡、甲基安非他明、氯胺酮联合检测试剂盒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</w:t>
            </w:r>
            <w:r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人份/盒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74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440" w:firstLineChars="20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 xml:space="preserve">同型色谱柱 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/>
              </w:rPr>
              <w:t>Cortecs T3 2.7μm，2.1*100mm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75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440" w:firstLineChars="20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儿茶色谱柱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/>
              </w:rPr>
              <w:t>Cortecs T3 2.7μm，2.1*100mm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76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 w:firstLine="440" w:firstLineChars="20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尿11色谱柱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  <w:t>ACQUITY UPLC BEH phenyl 1.7μm，2.1*50mm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77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right="0" w:rightChars="0" w:firstLine="220" w:firstLineChars="10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神经酰胺</w:t>
            </w: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色谱柱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both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  <w:t>ACQUITY UPLC BEH phenyl 1.7μm，2.1*50mm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78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色谱柱（儿茶酚胺）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DISIGNS column-001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902"/>
              </w:tabs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色谱柱（维生素D二类）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DISIGNS column-002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80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tabs>
                <w:tab w:val="center" w:pos="902"/>
              </w:tabs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色谱柱（脂溶维生素6项、抗癫痫血药浓度）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DISIGNS column-003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色谱柱（类固醇）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DISIGNS column-004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色谱柱色谱柱（维生素D一类）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DISIGNS column-005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83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色谱柱（万古霉素、伏立康唑血药浓度）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DISIGNS column-007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en-US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84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色谱柱（同型半胱氨酸）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KLP-SPZ-011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en-US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/>
              </w:rPr>
              <w:t>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85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25-羟基维生素D校准品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5瓶x150ul（冻干粉）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default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86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25-羟基维生素D质控品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2瓶x150ul（冻干粉）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脂溶性维生素校准品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5瓶x180uL （冻干粉）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88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脂溶性维生素质控品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89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类固醇激素校准品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2瓶×500uL（冻干粉）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90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类固醇激素质控品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5瓶×500uL（冻干粉）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91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儿茶酚胺校准品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6瓶×1.5mL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92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儿茶酚胺质控品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2瓶×1.5mL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93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高血压激素质控品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3瓶×1.5mL(冻干粉)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94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高血压激素校准品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6瓶×1.5mL(冻干粉)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胆汁酸校准品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5瓶×180μL(冻干粉)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1" w:hRule="atLeast"/>
          <w:jc w:val="center"/>
        </w:trPr>
        <w:tc>
          <w:tcPr>
            <w:tcW w:w="28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96</w:t>
            </w:r>
          </w:p>
        </w:tc>
        <w:tc>
          <w:tcPr>
            <w:tcW w:w="147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高效液相色谱-串联质谱仪</w:t>
            </w:r>
          </w:p>
        </w:tc>
        <w:tc>
          <w:tcPr>
            <w:tcW w:w="60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kinsoku w:val="0"/>
              <w:autoSpaceDE w:val="0"/>
              <w:autoSpaceDN w:val="0"/>
              <w:adjustRightInd w:val="0"/>
              <w:snapToGrid w:val="0"/>
              <w:spacing w:before="0" w:beforeAutospacing="0" w:after="0" w:afterAutospacing="0" w:line="360" w:lineRule="auto"/>
              <w:ind w:left="0" w:leftChars="0" w:right="0" w:rightChars="0"/>
              <w:jc w:val="center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  <w:t>AB4500质谱仪</w:t>
            </w:r>
          </w:p>
        </w:tc>
        <w:tc>
          <w:tcPr>
            <w:tcW w:w="12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胆汁酸质控品</w:t>
            </w:r>
          </w:p>
        </w:tc>
        <w:tc>
          <w:tcPr>
            <w:tcW w:w="103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color w:val="auto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96测试/盒</w:t>
            </w:r>
          </w:p>
        </w:tc>
        <w:tc>
          <w:tcPr>
            <w:tcW w:w="36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snapToGrid w:val="0"/>
                <w:color w:val="auto"/>
                <w:kern w:val="0"/>
                <w:sz w:val="22"/>
                <w:szCs w:val="22"/>
                <w:u w:val="none"/>
                <w:lang w:val="en-US" w:eastAsia="zh-CN" w:bidi="ar-SA"/>
              </w:rPr>
            </w:pPr>
            <w:r>
              <w:rPr>
                <w:rFonts w:hint="eastAsia" w:ascii="等线" w:hAnsi="等线" w:eastAsia="等线" w:cs="等线"/>
                <w:b w:val="0"/>
                <w:bCs w:val="0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2 瓶×180μL(冻干粉)</w:t>
            </w:r>
          </w:p>
        </w:tc>
      </w:tr>
    </w:tbl>
    <w:p>
      <w:pPr>
        <w:rPr>
          <w:rFonts w:hint="eastAsia" w:ascii="等线" w:hAnsi="等线" w:eastAsia="等线" w:cs="等线"/>
          <w:b w:val="0"/>
          <w:bCs w:val="0"/>
          <w:sz w:val="22"/>
          <w:szCs w:val="2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思源黑体 CN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c2Y2I4ZTQ1YjAxMzBjM2UzZDZjMGJkY2U3OTQ2NjAifQ=="/>
  </w:docVars>
  <w:rsids>
    <w:rsidRoot w:val="00000000"/>
    <w:rsid w:val="00573924"/>
    <w:rsid w:val="018B1244"/>
    <w:rsid w:val="0C2251C4"/>
    <w:rsid w:val="0EDE0A22"/>
    <w:rsid w:val="11366ED6"/>
    <w:rsid w:val="117B0D8C"/>
    <w:rsid w:val="18B27F4C"/>
    <w:rsid w:val="1A6C3968"/>
    <w:rsid w:val="2D3750D4"/>
    <w:rsid w:val="2F4FE0DE"/>
    <w:rsid w:val="3D2F1CAF"/>
    <w:rsid w:val="3D7E6EFD"/>
    <w:rsid w:val="47E55FE6"/>
    <w:rsid w:val="4FFFE672"/>
    <w:rsid w:val="5DD66593"/>
    <w:rsid w:val="6C232753"/>
    <w:rsid w:val="75FE7B27"/>
    <w:rsid w:val="79FF1C7D"/>
    <w:rsid w:val="7BEDA0FD"/>
    <w:rsid w:val="7FAD5162"/>
    <w:rsid w:val="7FB5C44A"/>
    <w:rsid w:val="7FBF303C"/>
    <w:rsid w:val="A7BE2557"/>
    <w:rsid w:val="BEBE2661"/>
    <w:rsid w:val="D3D7CEBB"/>
    <w:rsid w:val="F6FB7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  <w:style w:type="paragraph" w:customStyle="1" w:styleId="7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22"/>
      <w:szCs w:val="22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Office_11.8.6.11719_F1E327BC-269C-435d-A152-05C5408002CA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2026-01-09T19:32:00Z</dcterms:created>
  <dc:creator>Administrator</dc:creator>
  <cp:lastModifiedBy>Administrator</cp:lastModifiedBy>
  <dcterms:modified xsi:type="dcterms:W3CDTF">2026-07-14T10:28:44Z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2052-11.8.6.11719</vt:lpwstr>
  </property>
  <property fmtid="{D5CDD505-2E9C-101B-9397-08002B2CF9AE}" pid="3" name="ICV">
    <vt:lpwstr>A3207480B23C48D79D656C468D03F916</vt:lpwstr>
  </property>
</Properties>
</file>