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bookmarkStart w:id="0" w:name="_Hlt101233737"/>
      <w:bookmarkEnd w:id="0"/>
      <w:bookmarkStart w:id="1" w:name="_Hlt101843627"/>
      <w:bookmarkEnd w:id="1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★1、服务清单：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926"/>
        <w:gridCol w:w="656"/>
        <w:gridCol w:w="5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rightChars="0" w:firstLine="52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DR设备搬迁服务</w:t>
            </w:r>
          </w:p>
        </w:tc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飞利浦Digital Diagnost Pro</w:t>
            </w:r>
          </w:p>
        </w:tc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提供飞利浦Digital Diagnost Pro设备的拆机、搬迁、安装、调试、技术性维保等服务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★2、服务要求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2.1 搬迁服务包含DR整机搬迁、含天轨、地面沟槽盖板费用。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2.2 供应商搬迁</w:t>
      </w:r>
      <w:r>
        <w:rPr>
          <w:rFonts w:hint="eastAsia" w:hAnsi="宋体" w:cs="宋体"/>
          <w:color w:val="000000"/>
          <w:sz w:val="24"/>
          <w:szCs w:val="24"/>
          <w:lang w:val="en-US" w:eastAsia="zh-CN" w:bidi="ar-SA"/>
        </w:rPr>
        <w:t>DR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设备整机拆卸及安装调试费用、搬迁及工程技术人员和劳务人员费用，保证搬迁后设备正常使用，搬迁过程中设备的所有安全由供应商全权负责。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2.3 供应商保证设备搬迁前后场地建筑物的安全完整，不得破坏、损坏建筑物。应承诺安全搬迁，保障人身、搬运车辆和财物安全。做好搬迁设备的防雨、防水、防火、防压、防碰。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2.4 供应商保证搬迁医疗设备的安全，确保医疗设备及配件的完整性，设备搬迁后如设备需要更换部分老旧配件或新增配件，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-SA"/>
        </w:rPr>
        <w:t>供应商需协助采购人完成购买，购买费用由采购人负责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2.5 因</w:t>
      </w:r>
      <w:r>
        <w:rPr>
          <w:rFonts w:hint="eastAsia" w:hAnsi="宋体" w:cs="宋体"/>
          <w:color w:val="000000"/>
          <w:sz w:val="24"/>
          <w:szCs w:val="24"/>
          <w:lang w:val="en-US" w:eastAsia="zh-CN" w:bidi="ar-SA"/>
        </w:rPr>
        <w:t>DR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设备为大型医疗设备，供应商在搬迁中启用医疗设备三级防护，需使用大型医疗器械专业搬迁工具进行专业搬迁。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2.6 在搬迁医疗设备时，必须严格按照规定分类装箱，采用减震等保护材料。搬迁前做好数据和系统的备份，记录IP地址等关键信息，确保数据安全不丢失。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2.7 所有设备均需提供打包保护，做到无碰撞、减震、隔离等要求，要求包装物提供搬迁所需的所有打包、装箱材料。保证将设备及物品搬运至采购人指定地点。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2.8 接到采购人移机通知后在一天内做出响应，并在接到采购人通知后5个工作日内安排移机工作，在15个工作日完成移机工作，并确保设备正常使用。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2.9 供应商需具有专业搬迁维修技术服务团队，能对大型医疗设备在搬迁过程中出现的故障及时处理，安装调试后搬迁设备恢复到搬迁前正常使用状态。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2.10 技术维保服务：提供移机的DR设备一年的技术维护保养服务，接到采购人报修电话，30分钟内电话响应，如故障远程无法解决，24小时内技术工程师到达现场服务。技术维保包括2000元内零配件费用。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2.11 设备验收：设备外观、结构状态完好、附件齐全，功能使用正常、不低于搬迁前状态；设备试运转测试和验收记录，均须采购人现场代表签字确认。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2.12 人员要求：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（1）供应商拟派的搬迁维修技术服务团队人员中，至少两名人员通过国家核技术利用辐射安全与防护培训平台（http://fushe.mee.gov.cn/）“辐射安全管理”专业辐射安全与防护考核合格。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（2）供应商拟派的搬迁维修技术服务团队人员中，至少一名通过国家核技术利用辐射安全与防护培训平台（http://fushe.mee.gov.cn/）“医用X射线诊断与介入放射学”专业辐射安全与防护考核合格。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default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上证明材料供应商中标后，签订合同前需向采购人提供有效期内的《核技术利用辐射安全与防护考核成绩报告单》影印件和供应商截止开标前3个月的为该人员购买的社保查询截图影印件进行核实、存档，如中标后供应商无法提供或提供不全，则属于虚假响应，采购人有权拒绝签订合同，并将供应商纳入黑名单，五年内不得参加自贡市第四人民医院任何经济活动，并将相关情况上报政府主管部门进行处理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2.13 业绩要求：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（1）供应商自2020年1月1日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以合同签订时间为准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以来至少具有医疗放射类设备搬迁业绩3个。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（2）供应商自2020年1月1日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以合同签订时间为准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以来至少具具有DR维保业绩2个。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default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以上证明材料供应商中标后，签订合同前需向采购人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提供正在实施或已完成的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上述业绩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项目合同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原件进行核实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，如中标后供应商无法提供或提供不全，则属于虚假响应，采购人有权拒绝签订合同，并将供应商纳入黑名单，五年内不得参加自贡市第四人民医院任何经济活动，并将相关情况上报政府主管部门进行处理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”项为实质性要求，必须全部满足，负偏离视为无效响应文件。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</w:t>
      </w:r>
      <w:bookmarkStart w:id="4" w:name="_GoBack"/>
      <w:bookmarkEnd w:id="4"/>
      <w:bookmarkStart w:id="2" w:name="_Toc217446083"/>
      <w:bookmarkStart w:id="3" w:name="_Toc8182"/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 w:firstLine="400" w:firstLineChars="200"/>
        <w:jc w:val="right"/>
        <w:textAlignment w:val="auto"/>
        <w:rPr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bookmarkEnd w:id="2"/>
      <w:bookmarkEnd w:id="3"/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6192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5168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594FBB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3E5F2E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0FFF3E7B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49055F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64218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99740A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275050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17A83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97D80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091674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23608E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8E6B41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C02F53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7FB5608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C6351A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36308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149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8110AA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5B58F5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D3CB5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C36535"/>
    <w:rsid w:val="73E334C8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91B72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AB079D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qFormat/>
    <w:uiPriority w:val="0"/>
  </w:style>
  <w:style w:type="paragraph" w:styleId="8">
    <w:name w:val="Body Text Indent"/>
    <w:basedOn w:val="1"/>
    <w:next w:val="9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10">
    <w:name w:val="Balloon Text"/>
    <w:basedOn w:val="1"/>
    <w:link w:val="3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8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styleId="21">
    <w:name w:val="annotation reference"/>
    <w:basedOn w:val="18"/>
    <w:qFormat/>
    <w:uiPriority w:val="0"/>
    <w:rPr>
      <w:sz w:val="21"/>
      <w:szCs w:val="21"/>
    </w:rPr>
  </w:style>
  <w:style w:type="paragraph" w:customStyle="1" w:styleId="22">
    <w:name w:val="标题 5（有编号）（绿盟科技）"/>
    <w:basedOn w:val="1"/>
    <w:next w:val="2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4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5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列出段落1"/>
    <w:basedOn w:val="1"/>
    <w:qFormat/>
    <w:uiPriority w:val="1"/>
    <w:pPr>
      <w:ind w:left="1481" w:hanging="703"/>
    </w:pPr>
  </w:style>
  <w:style w:type="paragraph" w:customStyle="1" w:styleId="28">
    <w:name w:val="Table Paragraph"/>
    <w:basedOn w:val="1"/>
    <w:qFormat/>
    <w:uiPriority w:val="1"/>
    <w:pPr>
      <w:spacing w:before="132"/>
      <w:ind w:left="107"/>
    </w:pPr>
  </w:style>
  <w:style w:type="paragraph" w:customStyle="1" w:styleId="2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3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31">
    <w:name w:val="Body Text1"/>
    <w:basedOn w:val="1"/>
    <w:qFormat/>
    <w:uiPriority w:val="0"/>
    <w:pPr>
      <w:spacing w:after="120"/>
    </w:pPr>
  </w:style>
  <w:style w:type="paragraph" w:customStyle="1" w:styleId="32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3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4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5">
    <w:name w:val="批注框文本 Char"/>
    <w:basedOn w:val="18"/>
    <w:link w:val="10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6">
    <w:name w:val="List Paragraph"/>
    <w:basedOn w:val="1"/>
    <w:qFormat/>
    <w:uiPriority w:val="0"/>
    <w:pPr>
      <w:ind w:firstLine="420" w:firstLineChars="200"/>
    </w:pPr>
  </w:style>
  <w:style w:type="paragraph" w:customStyle="1" w:styleId="3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8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paragraph" w:customStyle="1" w:styleId="40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13</Pages>
  <Words>6199</Words>
  <Characters>6482</Characters>
  <Lines>34</Lines>
  <Paragraphs>9</Paragraphs>
  <TotalTime>3</TotalTime>
  <ScaleCrop>false</ScaleCrop>
  <LinksUpToDate>false</LinksUpToDate>
  <CharactersWithSpaces>6868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2023-04-16T03:33:00Z</dcterms:created>
  <dc:creator>后勤中心</dc:creator>
  <cp:lastModifiedBy>苏仁杰</cp:lastModifiedBy>
  <cp:lastPrinted>2025-06-05T12:01:00Z</cp:lastPrinted>
  <dcterms:modified xsi:type="dcterms:W3CDTF">2025-10-22T09:43:22Z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70A4FBCA0DE74862BF88704BD46BC6C4_13</vt:lpwstr>
  </property>
  <property fmtid="{D5CDD505-2E9C-101B-9397-08002B2CF9AE}" pid="7" name="KSOTemplateDocerSaveRecord">
    <vt:lpwstr>eyJoZGlkIjoiMjcwYTljMzc3OGVjZDZjNzM4NWMwNDAxMWU3ZWQ5YWEiLCJ1c2VySWQiOiI2NTEwOTU2MDEifQ==</vt:lpwstr>
  </property>
</Properties>
</file>