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5"/>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5"/>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14:textFill>
                  <w14:solidFill>
                    <w14:schemeClr w14:val="tx1"/>
                  </w14:solidFill>
                </w14:textFill>
              </w:rPr>
              <w:t>儿童体态分析仪</w:t>
            </w:r>
          </w:p>
        </w:tc>
        <w:tc>
          <w:tcPr>
            <w:tcW w:w="9006" w:type="dxa"/>
            <w:vAlign w:val="top"/>
          </w:tcPr>
          <w:p>
            <w:pPr>
              <w:widowControl/>
              <w:numPr>
                <w:ilvl w:val="-1"/>
                <w:numId w:val="0"/>
              </w:numPr>
              <w:spacing w:line="360" w:lineRule="auto"/>
              <w:ind w:left="0" w:firstLine="0" w:firstLineChars="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bidi="ar-SA"/>
              </w:rPr>
              <w:t>移动测试终端</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r>
              <w:rPr>
                <w:rFonts w:hint="eastAsia" w:ascii="宋体" w:hAnsi="宋体" w:eastAsia="宋体" w:cs="宋体"/>
                <w:kern w:val="2"/>
                <w:sz w:val="24"/>
                <w:szCs w:val="24"/>
                <w:lang w:val="en-US" w:bidi="ar-SA"/>
              </w:rPr>
              <w:t>可以进行无穿戴任何标记点、无接触式体态测试</w:t>
            </w:r>
            <w:r>
              <w:rPr>
                <w:rFonts w:hint="eastAsia" w:ascii="宋体" w:hAnsi="宋体" w:eastAsia="宋体" w:cs="宋体"/>
                <w:kern w:val="2"/>
                <w:sz w:val="24"/>
                <w:szCs w:val="24"/>
                <w:lang w:val="en-US" w:eastAsia="zh-CN" w:bidi="ar-SA"/>
              </w:rPr>
              <w:t>，</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1.2具备</w:t>
            </w:r>
            <w:r>
              <w:rPr>
                <w:rFonts w:hint="eastAsia" w:ascii="宋体" w:hAnsi="宋体" w:eastAsia="宋体" w:cs="宋体"/>
                <w:kern w:val="2"/>
                <w:sz w:val="24"/>
                <w:szCs w:val="24"/>
                <w:lang w:val="en-US" w:bidi="ar-SA"/>
              </w:rPr>
              <w:t>躯干旋转角度（ATR）测量</w:t>
            </w:r>
            <w:r>
              <w:rPr>
                <w:rFonts w:hint="eastAsia" w:ascii="宋体" w:hAnsi="宋体" w:eastAsia="宋体" w:cs="宋体"/>
                <w:kern w:val="2"/>
                <w:sz w:val="24"/>
                <w:szCs w:val="24"/>
                <w:lang w:val="en-US" w:eastAsia="zh-CN" w:bidi="ar-SA"/>
              </w:rPr>
              <w:t>功能</w:t>
            </w:r>
            <w:r>
              <w:rPr>
                <w:rFonts w:hint="eastAsia" w:ascii="宋体" w:hAnsi="宋体" w:eastAsia="宋体" w:cs="宋体"/>
                <w:kern w:val="2"/>
                <w:sz w:val="24"/>
                <w:szCs w:val="24"/>
                <w:lang w:val="en-US" w:bidi="ar-SA"/>
              </w:rPr>
              <w:t>。</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1.3</w:t>
            </w:r>
            <w:r>
              <w:rPr>
                <w:rFonts w:hint="eastAsia" w:ascii="宋体" w:hAnsi="宋体" w:eastAsia="宋体" w:cs="宋体"/>
                <w:kern w:val="2"/>
                <w:sz w:val="24"/>
                <w:szCs w:val="24"/>
                <w:lang w:val="en-US" w:bidi="ar-SA"/>
              </w:rPr>
              <w:t>可设置测试时间、管理患者信息、查看报告、分享报告、删除报告。</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bidi="ar-SA"/>
              </w:rPr>
              <w:t>工作站</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2.1</w:t>
            </w:r>
            <w:r>
              <w:rPr>
                <w:rFonts w:hint="eastAsia" w:ascii="宋体" w:hAnsi="宋体" w:eastAsia="宋体" w:cs="宋体"/>
                <w:kern w:val="2"/>
                <w:sz w:val="24"/>
                <w:szCs w:val="24"/>
                <w:lang w:val="en-US" w:bidi="ar-SA"/>
              </w:rPr>
              <w:t>全套配置专用技术平台，汇总管理体态、躯干旋转角度各功能模块的测试报告。</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2.2</w:t>
            </w:r>
            <w:r>
              <w:rPr>
                <w:rFonts w:hint="eastAsia" w:ascii="宋体" w:hAnsi="宋体" w:eastAsia="宋体" w:cs="宋体"/>
                <w:kern w:val="2"/>
                <w:sz w:val="24"/>
                <w:szCs w:val="24"/>
                <w:lang w:val="en-US" w:bidi="ar-SA"/>
              </w:rPr>
              <w:t>可管理患者信息、编辑报告、打印报告、分享报告。</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bidi="ar-SA"/>
              </w:rPr>
              <w:t>步态评估装置-测试鞋垫</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3.1专用测试鞋垫，覆盖20码-37码，共9双。</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3.2通过将微型传感器嵌入传感鞋垫内进行步态数据采集，传感鞋垫与传感器可分离。</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4.步态评估装置-传感器</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4.1蓝牙传输，传输距离大于24米。</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4.2蓝牙断开连接后数据可暂存至传感器，重新连接后自动同步。</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4.3采样频率≥100HZ。</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4.4待机时间3-6个月，续航≥32小时；晃动激活，静置自动休眠；充电时间≤1小时。</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4.5传感器重量小于50g，厚度小于8mm。</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5.步态分析模块</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5.1内置中国儿童步态数据分析模型，自适应分析功能。测试时间≤1分钟。（提供软件界面截图等证明材料）</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5.2基于海量步态数据库，自动调用适配的年龄（至少包括1岁-18岁）身高体重的步态标准进行比对，实时恢复3D动作并支持360度观察。</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5.3可以测量步态周期各个时期的占比，包含但不限于着地期、中立期、蹬离期、摆动期、双支撑期。</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5.4可测量摆动初期足底与地面的夹角、蹬离角度、着地内翻角度。</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可以测量≥30项步态参数，包括但不限于着地角度（测量精度≤0.1°，提供第三方检测报告证明或技术白皮书等证明材料）、离地高度、步幅、步速、步频、拍地速度、背屈速度、旋前速度、摆动速度、旋前幅度、摆动宽度。</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5.6自动输出步态对称性及稳定性，误差±1%。（提供第三方检测报告证明或技术白皮书等证明材料） </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5.7可显示着地位置及压力中心点的轨迹，以横向100%、纵向100%的坐标系记录每一步着地点位置，并以不同颜色表示冲击力大小，提供足部力量中心点的滚动轨迹和冲击力均值。</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5.8具备康复日志功能，以折线图及柱状图记录患者多次步态评估的数据变化。</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6.体态分析模块</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6.1基于人工智能技术，自动识别身体骨性标志点，画出偏差线并自动计算偏差角度数值。</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6.2可识别身体正面、侧面、背面的相关角度。</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6.3可自动识别至少包括眼睛、耳朵、鼻子、双侧肩、双侧肘关节、双侧腕关节、双侧髋关节、双侧膝关节、双侧踝关节等多个特征点或位置。</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6.4可至少测量头部前倾角度（测量精度≤0.1°，提供第三方检测报告证明或技术白皮书等证明材料）、圆肩角度、骨盆侧倾角度、脊柱异位度、腿型角度等。</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6.5可测量高低肩角度，测量误差±3°以内。（提供第三方检测报告证明或技术白皮书等证明材料）</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6.6可以自动分析包括头前倾、头侧倾、高低肩、脊柱异位、骨盆侧倾、膝超伸、XO型腿等十几项异常体态。</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6.7可根据姿态数据给出有关疾病风险提示预警，并自动给出风险评级，通过红色、橙色、绿色反映高、中、低风险程度。</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6.8可根据检测结果推荐训练动作，制定运动处方。支持不同人群匹配不同的训练处方内容，至少包含产后女性、儿童、运动损伤等不少于3类人群。（提供软件界面截图等证明材料）</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6.9训练动作至少包含头前倾改善、圆肩改善、脊柱侧弯改善、高低肩改善、腿型改善、骨盆侧倾改善、外八字/内八字改善、高足弓改善、足内翻/外翻改善等动作。（提供软件界面截图证明）</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7.躯干旋转角度（ATR)测量</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7.1利用三维电子角度测量传感器，实时测量躯干旋转角度（测量精度≤0.1°，提供第三方检测报告证明或技术白皮书等证明材料）；筛查时只需手持移动终端数秒即可完成测量，无需主机台车。</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7.2自动给出胸椎、胸腰椎、腰椎角度及脊柱侧弯类型结论。</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7.3结合国家卫健委相关文件，算法自动区分脊柱侧弯风险等级。</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7.4具备康复日志功能，以时间维度记录患者多次测量的数据变化。（提供软件界面截图等证明材料）</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7.5测量数据与姿态数据联合分析，判断更准确</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7.6支持后续多移动终端分布式检测，无需新增主机</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7.7移动端底部双侧滚动珠设计，帮助更好定位测量滑动时轨迹更加准确，减少因测量装置与被测试者皮肤之间的剪切力和不正常扭转造成的误差</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8.三维激光足底扫描仪</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8.1产品功能：矫正鞋垫设计中，足底三维模型的数据采集；</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8.2备双模式扫描能力，三维激光扫描和白光拍照式扫描模式；</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8.3高品质扫描，确保扫描数据与原脚形高度吻合，扫描的三维模型数据误差小于1mm；</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8.4有极速扫描能力，2.9秒内完成单程扫描，并可产生三维模型；</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8.5扫描数据基本要求：必须无缝对接到矫正鞋垫设计系统，数据不需进行任何人为修整和处理；</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8.6扫描的三维模型可直接显示真彩足部效果（非单种或数种色彩），即除了能清晰显示足部三维模型外，还能逼真显示足部实际颜色，犹如照片级显示效果；</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8.7扫描的三维模型表面光滑清晰，不需要人为调整和光顺处理；</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8.8扫描的三维模型可直接显示真彩的足部效果，可直接导入到矫正鞋垫设计软件中，且不损失数据质量；</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8.9设备尺寸，长×宽×高：490mm*230mm*69mm（±5mm）；</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8.10重量≤4.7kg，易于携带，可满足各种场所的扫描需要；</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8.11可保存数据格式：STL，WRL，SCL等；</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8.12能适用日常办公环境，不需要遮挡光线就可扫描；</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8.13扫描的数据能与鞋垫加工系统无缝衔接，以确保为用户提供一个全面的系统方案；</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8.14扫描仪支持全负重，半负重，无负重足部扫描；</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8.15设备可平放扫描，倾斜扫描，且可90度直立扫描；</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8.16扫描仪支持脚形石膏模扫描；</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8.17支持凹面脚型取模盒的扫描；</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8.18可以通过色彩阴影分析足部高度；</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8.19自动测量足部关键数据及关键位置；</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8.20自动完成脚型数据分析，并显示报告；</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8.21可输出STL，WRL数据，以便在其他矫正鞋垫设计软件中应用；</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8.22具备后置激光检测线，可检测足部后跟是否存在内外翻情况；</w:t>
            </w:r>
          </w:p>
          <w:p>
            <w:pPr>
              <w:widowControl/>
              <w:numPr>
                <w:ilvl w:val="-1"/>
                <w:numId w:val="0"/>
              </w:numPr>
              <w:spacing w:line="360" w:lineRule="auto"/>
              <w:ind w:lef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8.23具备后置LED光源，以方便较暗环境下，也能清晰查看足部后跟是否存在内外翻情况；</w:t>
            </w:r>
          </w:p>
          <w:p>
            <w:pPr>
              <w:widowControl/>
              <w:numPr>
                <w:ilvl w:val="-1"/>
                <w:numId w:val="0"/>
              </w:numPr>
              <w:spacing w:line="360" w:lineRule="auto"/>
              <w:jc w:val="left"/>
              <w:rPr>
                <w:rFonts w:hint="default" w:ascii="微软雅黑" w:hAnsi="微软雅黑" w:eastAsia="宋体"/>
                <w:sz w:val="20"/>
                <w:szCs w:val="20"/>
                <w:lang w:val="en-US" w:eastAsia="zh-CN"/>
              </w:rPr>
            </w:pPr>
            <w:r>
              <w:rPr>
                <w:rFonts w:hint="eastAsia" w:ascii="宋体" w:hAnsi="宋体" w:eastAsia="宋体" w:cs="宋体"/>
                <w:kern w:val="2"/>
                <w:sz w:val="24"/>
                <w:szCs w:val="24"/>
                <w:lang w:val="en-US" w:eastAsia="zh-CN" w:bidi="ar-SA"/>
              </w:rPr>
              <w:t>8.24具备脚踏开关触发扫描，即使不需要按软件扫描功能按钮，也能通过脚踏开关触发扫描功能。</w:t>
            </w:r>
            <w:bookmarkStart w:id="0" w:name="_GoBack"/>
            <w:bookmarkEnd w:id="0"/>
          </w:p>
        </w:tc>
      </w:tr>
    </w:tbl>
    <w:p>
      <w:pPr>
        <w:pStyle w:val="27"/>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2、配置清单(实质性要求）</w:t>
      </w:r>
    </w:p>
    <w:tbl>
      <w:tblPr>
        <w:tblStyle w:val="15"/>
        <w:tblW w:w="4652" w:type="pct"/>
        <w:jc w:val="center"/>
        <w:tblLayout w:type="autofit"/>
        <w:tblCellMar>
          <w:top w:w="0" w:type="dxa"/>
          <w:left w:w="0" w:type="dxa"/>
          <w:bottom w:w="0" w:type="dxa"/>
          <w:right w:w="0" w:type="dxa"/>
        </w:tblCellMar>
      </w:tblPr>
      <w:tblGrid>
        <w:gridCol w:w="658"/>
        <w:gridCol w:w="4524"/>
        <w:gridCol w:w="4578"/>
      </w:tblGrid>
      <w:tr>
        <w:tblPrEx>
          <w:tblCellMar>
            <w:top w:w="0" w:type="dxa"/>
            <w:left w:w="0" w:type="dxa"/>
            <w:bottom w:w="0" w:type="dxa"/>
            <w:right w:w="0" w:type="dxa"/>
          </w:tblCellMar>
        </w:tblPrEx>
        <w:trPr>
          <w:trHeight w:val="512" w:hRule="atLeast"/>
          <w:jc w:val="center"/>
        </w:trPr>
        <w:tc>
          <w:tcPr>
            <w:tcW w:w="337" w:type="pct"/>
            <w:tcBorders>
              <w:top w:val="single" w:color="auto" w:sz="4" w:space="0"/>
              <w:left w:val="single" w:color="000000" w:sz="8" w:space="0"/>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序号</w:t>
            </w:r>
          </w:p>
        </w:tc>
        <w:tc>
          <w:tcPr>
            <w:tcW w:w="2317"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配置内容</w:t>
            </w:r>
          </w:p>
        </w:tc>
        <w:tc>
          <w:tcPr>
            <w:tcW w:w="2345"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数量</w:t>
            </w:r>
          </w:p>
        </w:tc>
      </w:tr>
      <w:tr>
        <w:tblPrEx>
          <w:tblCellMar>
            <w:top w:w="0" w:type="dxa"/>
            <w:left w:w="0" w:type="dxa"/>
            <w:bottom w:w="0" w:type="dxa"/>
            <w:right w:w="0" w:type="dxa"/>
          </w:tblCellMar>
        </w:tblPrEx>
        <w:trPr>
          <w:trHeight w:val="512" w:hRule="atLeast"/>
          <w:jc w:val="center"/>
        </w:trPr>
        <w:tc>
          <w:tcPr>
            <w:tcW w:w="337" w:type="pct"/>
            <w:tcBorders>
              <w:top w:val="single" w:color="auto" w:sz="4" w:space="0"/>
              <w:left w:val="single" w:color="000000" w:sz="8" w:space="0"/>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1</w:t>
            </w:r>
          </w:p>
        </w:tc>
        <w:tc>
          <w:tcPr>
            <w:tcW w:w="2317"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移动测试终端</w:t>
            </w:r>
          </w:p>
        </w:tc>
        <w:tc>
          <w:tcPr>
            <w:tcW w:w="2345"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1套</w:t>
            </w:r>
          </w:p>
        </w:tc>
      </w:tr>
      <w:tr>
        <w:tblPrEx>
          <w:tblCellMar>
            <w:top w:w="0" w:type="dxa"/>
            <w:left w:w="0" w:type="dxa"/>
            <w:bottom w:w="0" w:type="dxa"/>
            <w:right w:w="0" w:type="dxa"/>
          </w:tblCellMar>
        </w:tblPrEx>
        <w:trPr>
          <w:trHeight w:val="512" w:hRule="atLeast"/>
          <w:jc w:val="center"/>
        </w:trPr>
        <w:tc>
          <w:tcPr>
            <w:tcW w:w="337" w:type="pct"/>
            <w:tcBorders>
              <w:top w:val="single" w:color="auto" w:sz="4" w:space="0"/>
              <w:left w:val="single" w:color="000000" w:sz="8" w:space="0"/>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2</w:t>
            </w:r>
          </w:p>
        </w:tc>
        <w:tc>
          <w:tcPr>
            <w:tcW w:w="2317"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工作站</w:t>
            </w:r>
          </w:p>
        </w:tc>
        <w:tc>
          <w:tcPr>
            <w:tcW w:w="2345"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bidi="ar-SA"/>
              </w:rPr>
              <w:t>套</w:t>
            </w:r>
            <w:r>
              <w:rPr>
                <w:rFonts w:hint="eastAsia" w:ascii="宋体" w:hAnsi="宋体" w:eastAsia="宋体" w:cs="宋体"/>
                <w:kern w:val="2"/>
                <w:sz w:val="24"/>
                <w:szCs w:val="24"/>
                <w:lang w:val="en-US" w:eastAsia="zh-CN" w:bidi="ar-SA"/>
              </w:rPr>
              <w:t>（台式+笔记本）</w:t>
            </w:r>
          </w:p>
        </w:tc>
      </w:tr>
      <w:tr>
        <w:tblPrEx>
          <w:tblCellMar>
            <w:top w:w="0" w:type="dxa"/>
            <w:left w:w="0" w:type="dxa"/>
            <w:bottom w:w="0" w:type="dxa"/>
            <w:right w:w="0" w:type="dxa"/>
          </w:tblCellMar>
        </w:tblPrEx>
        <w:trPr>
          <w:trHeight w:val="512" w:hRule="atLeast"/>
          <w:jc w:val="center"/>
        </w:trPr>
        <w:tc>
          <w:tcPr>
            <w:tcW w:w="337" w:type="pct"/>
            <w:tcBorders>
              <w:top w:val="single" w:color="auto" w:sz="4" w:space="0"/>
              <w:left w:val="single" w:color="000000" w:sz="8" w:space="0"/>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3</w:t>
            </w:r>
          </w:p>
        </w:tc>
        <w:tc>
          <w:tcPr>
            <w:tcW w:w="2317"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体态分析模块</w:t>
            </w:r>
          </w:p>
        </w:tc>
        <w:tc>
          <w:tcPr>
            <w:tcW w:w="2345"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1个</w:t>
            </w:r>
          </w:p>
        </w:tc>
      </w:tr>
      <w:tr>
        <w:tblPrEx>
          <w:tblCellMar>
            <w:top w:w="0" w:type="dxa"/>
            <w:left w:w="0" w:type="dxa"/>
            <w:bottom w:w="0" w:type="dxa"/>
            <w:right w:w="0" w:type="dxa"/>
          </w:tblCellMar>
        </w:tblPrEx>
        <w:trPr>
          <w:trHeight w:val="534" w:hRule="atLeast"/>
          <w:jc w:val="center"/>
        </w:trPr>
        <w:tc>
          <w:tcPr>
            <w:tcW w:w="337" w:type="pct"/>
            <w:tcBorders>
              <w:top w:val="single" w:color="auto" w:sz="4" w:space="0"/>
              <w:left w:val="single" w:color="000000" w:sz="8" w:space="0"/>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317"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打印机</w:t>
            </w:r>
          </w:p>
        </w:tc>
        <w:tc>
          <w:tcPr>
            <w:tcW w:w="2345"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r>
      <w:tr>
        <w:tblPrEx>
          <w:tblCellMar>
            <w:top w:w="0" w:type="dxa"/>
            <w:left w:w="0" w:type="dxa"/>
            <w:bottom w:w="0" w:type="dxa"/>
            <w:right w:w="0" w:type="dxa"/>
          </w:tblCellMar>
        </w:tblPrEx>
        <w:trPr>
          <w:trHeight w:val="534" w:hRule="atLeast"/>
          <w:jc w:val="center"/>
        </w:trPr>
        <w:tc>
          <w:tcPr>
            <w:tcW w:w="337" w:type="pct"/>
            <w:tcBorders>
              <w:top w:val="single" w:color="auto" w:sz="4" w:space="0"/>
              <w:left w:val="single" w:color="000000" w:sz="8" w:space="0"/>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2317"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脊柱侧弯智能筛查系统</w:t>
            </w:r>
          </w:p>
        </w:tc>
        <w:tc>
          <w:tcPr>
            <w:tcW w:w="2345"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eastAsia="zh-CN" w:bidi="ar-SA"/>
                <w:rPrChange w:id="0" w:author="苏仁杰" w:date="2025-09-07T17:33:25Z">
                  <w:rPr>
                    <w:rFonts w:hint="default" w:ascii="宋体" w:hAnsi="宋体" w:eastAsia="宋体" w:cs="宋体"/>
                    <w:kern w:val="2"/>
                    <w:sz w:val="24"/>
                    <w:szCs w:val="24"/>
                    <w:lang w:val="en-US" w:eastAsia="zh-CN" w:bidi="ar-SA"/>
                  </w:rPr>
                </w:rPrChange>
              </w:rPr>
            </w:pPr>
            <w:r>
              <w:rPr>
                <w:rFonts w:hint="eastAsia" w:ascii="宋体" w:hAnsi="宋体" w:eastAsia="宋体" w:cs="宋体"/>
                <w:kern w:val="2"/>
                <w:sz w:val="24"/>
                <w:szCs w:val="24"/>
                <w:lang w:val="en-US" w:eastAsia="zh-CN" w:bidi="ar-SA"/>
              </w:rPr>
              <w:t>1套</w:t>
            </w:r>
          </w:p>
        </w:tc>
      </w:tr>
      <w:tr>
        <w:tblPrEx>
          <w:tblCellMar>
            <w:top w:w="0" w:type="dxa"/>
            <w:left w:w="0" w:type="dxa"/>
            <w:bottom w:w="0" w:type="dxa"/>
            <w:right w:w="0" w:type="dxa"/>
          </w:tblCellMar>
        </w:tblPrEx>
        <w:trPr>
          <w:trHeight w:val="534" w:hRule="atLeast"/>
          <w:jc w:val="center"/>
        </w:trPr>
        <w:tc>
          <w:tcPr>
            <w:tcW w:w="337" w:type="pct"/>
            <w:tcBorders>
              <w:top w:val="single" w:color="auto" w:sz="4" w:space="0"/>
              <w:left w:val="single" w:color="000000" w:sz="8" w:space="0"/>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317"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3D足底扫描系统 </w:t>
            </w:r>
          </w:p>
        </w:tc>
        <w:tc>
          <w:tcPr>
            <w:tcW w:w="2345" w:type="pct"/>
            <w:tcBorders>
              <w:top w:val="single" w:color="auto" w:sz="4" w:space="0"/>
              <w:left w:val="nil"/>
              <w:bottom w:val="single" w:color="auto" w:sz="4" w:space="0"/>
              <w:right w:val="single" w:color="000000" w:sz="8" w:space="0"/>
            </w:tcBorders>
            <w:noWrap/>
            <w:tcMar>
              <w:top w:w="8" w:type="dxa"/>
              <w:left w:w="8" w:type="dxa"/>
              <w:right w:w="8" w:type="dxa"/>
            </w:tcMar>
            <w:vAlign w:val="center"/>
          </w:tcPr>
          <w:p>
            <w:pPr>
              <w:widowControl/>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bl>
    <w:p>
      <w:pPr>
        <w:pStyle w:val="25"/>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≥3</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范围：整机含所有部件（质保期内涉及维修、产品更换、人工费用等一切费用包含在此次报价中）。</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FA71DF63-477B-4269-88B6-6231AEA5E72A}"/>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苏仁杰">
    <w15:presenceInfo w15:providerId="None" w15:userId="苏仁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46408"/>
    <w:rsid w:val="05956794"/>
    <w:rsid w:val="059A5E3E"/>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6548F"/>
    <w:rsid w:val="06507DB0"/>
    <w:rsid w:val="0661309E"/>
    <w:rsid w:val="06691F53"/>
    <w:rsid w:val="067526A6"/>
    <w:rsid w:val="068C109B"/>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8151F2"/>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A4418"/>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8F7DA6"/>
    <w:rsid w:val="10A91F77"/>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D50C3"/>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D7527"/>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BE0C0E"/>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8E216D"/>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B95BB9"/>
    <w:rsid w:val="27D74B17"/>
    <w:rsid w:val="27D76B76"/>
    <w:rsid w:val="27E03A63"/>
    <w:rsid w:val="27E53AE2"/>
    <w:rsid w:val="27F136FF"/>
    <w:rsid w:val="27F21951"/>
    <w:rsid w:val="27F67942"/>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5E0D03"/>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3703D4"/>
    <w:rsid w:val="31416C5C"/>
    <w:rsid w:val="314A59C7"/>
    <w:rsid w:val="31556AAC"/>
    <w:rsid w:val="31572824"/>
    <w:rsid w:val="31581292"/>
    <w:rsid w:val="317653A0"/>
    <w:rsid w:val="3190492F"/>
    <w:rsid w:val="319C292D"/>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00F51"/>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226D46"/>
    <w:rsid w:val="373145A0"/>
    <w:rsid w:val="3732571E"/>
    <w:rsid w:val="37405B09"/>
    <w:rsid w:val="375A48DC"/>
    <w:rsid w:val="375E7B5E"/>
    <w:rsid w:val="376F5BE3"/>
    <w:rsid w:val="378C0D4E"/>
    <w:rsid w:val="3793032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9A2FA0"/>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1331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0460B1"/>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6268C"/>
    <w:rsid w:val="435B43F6"/>
    <w:rsid w:val="43604CDE"/>
    <w:rsid w:val="43B12268"/>
    <w:rsid w:val="43B37210"/>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B79A0"/>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0236A"/>
    <w:rsid w:val="4FF80240"/>
    <w:rsid w:val="501A03A8"/>
    <w:rsid w:val="50250341"/>
    <w:rsid w:val="502D51CF"/>
    <w:rsid w:val="507E668D"/>
    <w:rsid w:val="5094266A"/>
    <w:rsid w:val="50AD2009"/>
    <w:rsid w:val="50B25872"/>
    <w:rsid w:val="50B55404"/>
    <w:rsid w:val="50B60EBE"/>
    <w:rsid w:val="50BC3C05"/>
    <w:rsid w:val="50C730CB"/>
    <w:rsid w:val="50C82E97"/>
    <w:rsid w:val="50D92DFE"/>
    <w:rsid w:val="50E517A3"/>
    <w:rsid w:val="50EA500B"/>
    <w:rsid w:val="50FC6397"/>
    <w:rsid w:val="50FD7598"/>
    <w:rsid w:val="51047072"/>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836593"/>
    <w:rsid w:val="539F032F"/>
    <w:rsid w:val="53C03E02"/>
    <w:rsid w:val="53C16111"/>
    <w:rsid w:val="53C873A8"/>
    <w:rsid w:val="53CA20BC"/>
    <w:rsid w:val="53F31DE7"/>
    <w:rsid w:val="54064EDC"/>
    <w:rsid w:val="54137668"/>
    <w:rsid w:val="54194E4C"/>
    <w:rsid w:val="541A1764"/>
    <w:rsid w:val="542255D6"/>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B17EA6"/>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ED34CA"/>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8C5AAE"/>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4DF5B12"/>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065BD"/>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1C4D44"/>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512E3F"/>
    <w:rsid w:val="776019A5"/>
    <w:rsid w:val="77642B72"/>
    <w:rsid w:val="776544C0"/>
    <w:rsid w:val="777D46CA"/>
    <w:rsid w:val="77862AE9"/>
    <w:rsid w:val="77874C68"/>
    <w:rsid w:val="778839DF"/>
    <w:rsid w:val="778E7227"/>
    <w:rsid w:val="77955421"/>
    <w:rsid w:val="779F5E92"/>
    <w:rsid w:val="77AE7CC7"/>
    <w:rsid w:val="77C14FF5"/>
    <w:rsid w:val="77C90C27"/>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CD3D5E"/>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3"/>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ind w:left="1481" w:hanging="703"/>
    </w:pPr>
  </w:style>
  <w:style w:type="paragraph" w:customStyle="1" w:styleId="26">
    <w:name w:val="Table Paragraph"/>
    <w:basedOn w:val="1"/>
    <w:qFormat/>
    <w:uiPriority w:val="1"/>
    <w:pPr>
      <w:spacing w:before="132"/>
      <w:ind w:left="107"/>
    </w:pPr>
  </w:style>
  <w:style w:type="paragraph" w:customStyle="1" w:styleId="27">
    <w:name w:val="_正文段落"/>
    <w:basedOn w:val="1"/>
    <w:qFormat/>
    <w:uiPriority w:val="0"/>
    <w:pPr>
      <w:spacing w:line="360" w:lineRule="auto"/>
    </w:pPr>
    <w:rPr>
      <w:rFonts w:eastAsia="仿宋_GB2312"/>
      <w:sz w:val="28"/>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Body Text1"/>
    <w:basedOn w:val="1"/>
    <w:qFormat/>
    <w:uiPriority w:val="0"/>
    <w:pPr>
      <w:spacing w:after="120"/>
    </w:pPr>
  </w:style>
  <w:style w:type="paragraph" w:customStyle="1" w:styleId="30">
    <w:name w:val="表格"/>
    <w:basedOn w:val="1"/>
    <w:qFormat/>
    <w:uiPriority w:val="0"/>
    <w:pPr>
      <w:spacing w:line="400" w:lineRule="exact"/>
    </w:pPr>
    <w:rPr>
      <w:sz w:val="24"/>
    </w:rPr>
  </w:style>
  <w:style w:type="character" w:customStyle="1" w:styleId="31">
    <w:name w:val="NormalCharacter"/>
    <w:qFormat/>
    <w:uiPriority w:val="0"/>
    <w:rPr>
      <w:rFonts w:ascii="仿宋" w:hAnsi="仿宋" w:eastAsia="仿宋" w:cs="仿宋"/>
      <w:sz w:val="22"/>
      <w:szCs w:val="22"/>
      <w:lang w:val="zh-CN" w:eastAsia="zh-CN" w:bidi="zh-CN"/>
    </w:rPr>
  </w:style>
  <w:style w:type="paragraph" w:customStyle="1" w:styleId="32">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3">
    <w:name w:val="批注框文本 Char"/>
    <w:basedOn w:val="17"/>
    <w:link w:val="9"/>
    <w:qFormat/>
    <w:uiPriority w:val="0"/>
    <w:rPr>
      <w:rFonts w:ascii="仿宋" w:hAnsi="仿宋" w:eastAsia="仿宋" w:cs="仿宋"/>
      <w:sz w:val="18"/>
      <w:szCs w:val="18"/>
      <w:lang w:val="zh-CN" w:bidi="zh-CN"/>
    </w:rPr>
  </w:style>
  <w:style w:type="paragraph" w:styleId="34">
    <w:name w:val="List Paragraph"/>
    <w:basedOn w:val="1"/>
    <w:qFormat/>
    <w:uiPriority w:val="0"/>
    <w:pPr>
      <w:ind w:firstLine="420" w:firstLineChars="200"/>
    </w:p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character" w:customStyle="1" w:styleId="36">
    <w:name w:val="font11"/>
    <w:basedOn w:val="17"/>
    <w:qFormat/>
    <w:uiPriority w:val="0"/>
    <w:rPr>
      <w:rFonts w:hint="eastAsia" w:ascii="宋体" w:hAnsi="宋体" w:eastAsia="宋体" w:cs="宋体"/>
      <w:color w:val="000000"/>
      <w:sz w:val="24"/>
      <w:szCs w:val="24"/>
      <w:u w:val="none"/>
    </w:rPr>
  </w:style>
  <w:style w:type="paragraph" w:customStyle="1" w:styleId="37">
    <w:name w:val="列表段落1"/>
    <w:basedOn w:val="1"/>
    <w:qFormat/>
    <w:uiPriority w:val="34"/>
    <w:pPr>
      <w:ind w:firstLine="420" w:firstLineChars="200"/>
    </w:pPr>
  </w:style>
  <w:style w:type="paragraph" w:customStyle="1" w:styleId="38">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19</Pages>
  <Words>4581</Words>
  <Characters>4860</Characters>
  <Lines>34</Lines>
  <Paragraphs>9</Paragraphs>
  <TotalTime>1</TotalTime>
  <ScaleCrop>false</ScaleCrop>
  <LinksUpToDate>false</LinksUpToDate>
  <CharactersWithSpaces>4913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2025-09-10T11:11:21Z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B921A1F7D6AC406481429D91867A2513_13</vt:lpwstr>
  </property>
  <property fmtid="{D5CDD505-2E9C-101B-9397-08002B2CF9AE}" pid="7" name="KSOTemplateDocerSaveRecord">
    <vt:lpwstr>eyJoZGlkIjoiYzM3MTEwYTYwODA4MGZhOTcyNjRlNDdjNTgxOWQ4NDgiLCJ1c2VySWQiOiI2MjM0MTg1MDQifQ==</vt:lpwstr>
  </property>
</Properties>
</file>