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877" w:type="dxa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42"/>
        <w:gridCol w:w="7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名称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淋巴结钳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子弹头型，头宽8mm,长340mm,淋巴结抓持并转运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推结器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弹性推结器V形头部，杆径4mm,长360mm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15°分离钳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DeBakey；双关节，弧高15mm，5*360mm，带锁扣，分离并阻断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4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30°分离钳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DeBakey；双关节，弧高25mm，5*360mm，带锁扣，分离并阻断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环钳（有齿）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双关节，椭圆形头部，头宽10mm，有齿，5*360mm，抓持防滑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6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环钳（无齿）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双关节，椭圆形头部，头宽10mm，无齿，5*360mm，抓持防滑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7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组织钳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头部DeBakey；双关节，弧高15mm，5*360mm，带锁扣，分离并阻断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8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肠钳（无齿）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双关节，香蕉形头部，头宽10mm，5*340mm，，抓持防滑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9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60°分离钳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竖齿；双关节，折角60°，5*360mm，带锁扣，分离并阻断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10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针持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碳化钨钳头，微弯，5*330mm，有锁扣，防滑处理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11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吸引器带磨砂头，不可旋开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胸外专用型，弧弯，金属柄，一体式头部，6*430mm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环钳无损伤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双关节，椭圆形头部，头宽10mm，DeBakey齿，5*360mm，抓持防滑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13</w:t>
            </w:r>
          </w:p>
        </w:tc>
        <w:tc>
          <w:tcPr>
            <w:tcW w:w="1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直角钳</w:t>
            </w:r>
          </w:p>
        </w:tc>
        <w:tc>
          <w:tcPr>
            <w:tcW w:w="7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DeBakey；双关节，角高20mm，5*360mm，带锁扣，分离并阻断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≥1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149A5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4530DA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40FA8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8F59A7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264E87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2418D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0C4FC3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2941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3C19BB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5791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D7245C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95421D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3F4E72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093E55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67D2C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E6D71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375C1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0D0166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</w:style>
  <w:style w:type="paragraph" w:customStyle="1" w:styleId="38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customStyle="1" w:styleId="39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customStyle="1" w:styleId="40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1444</Words>
  <Characters>1622</Characters>
  <Lines>34</Lines>
  <Paragraphs>9</Paragraphs>
  <TotalTime>1</TotalTime>
  <ScaleCrop>false</ScaleCrop>
  <LinksUpToDate>false</LinksUpToDate>
  <CharactersWithSpaces>1666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2025-09-08T07:56:45Z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32CF948A234F4BF8B57C71FF5E2E3CB1_13</vt:lpwstr>
  </property>
  <property fmtid="{D5CDD505-2E9C-101B-9397-08002B2CF9AE}" pid="7" name="KSOTemplateDocerSaveRecord">
    <vt:lpwstr>eyJoZGlkIjoiMjY5YjYzYzllMDM3ZjA5NWRhNGExYjA2ZWM1MjQ5ZTkiLCJ1c2VySWQiOiIzODk0ODA0OTIifQ==</vt:lpwstr>
  </property>
</Properties>
</file>