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val="0"/>
        <w:autoSpaceDN w:val="0"/>
        <w:spacing w:line="360" w:lineRule="auto"/>
        <w:jc w:val="left"/>
        <w:rPr>
          <w:rFonts w:hint="eastAsia" w:ascii="黑体" w:hAnsi="黑体" w:eastAsia="黑体" w:cs="黑体"/>
          <w:color w:val="000000"/>
          <w:spacing w:val="-20"/>
          <w:kern w:val="8"/>
          <w:sz w:val="28"/>
          <w:szCs w:val="28"/>
          <w:highlight w:val="none"/>
          <w:lang w:val="en-US" w:eastAsia="zh-CN"/>
        </w:rPr>
      </w:pPr>
      <w:bookmarkStart w:id="0" w:name="_Hlt101233737"/>
      <w:bookmarkEnd w:id="0"/>
      <w:bookmarkStart w:id="1" w:name="_Hlt101843627"/>
      <w:bookmarkEnd w:id="1"/>
      <w:r>
        <w:rPr>
          <w:rFonts w:hint="eastAsia" w:ascii="黑体" w:hAnsi="黑体" w:eastAsia="黑体" w:cs="黑体"/>
          <w:color w:val="000000"/>
          <w:spacing w:val="-20"/>
          <w:kern w:val="8"/>
          <w:sz w:val="28"/>
          <w:szCs w:val="28"/>
          <w:highlight w:val="none"/>
          <w:lang w:val="en-US" w:eastAsia="zh-CN"/>
        </w:rPr>
        <w:t>压力容器维修保养、年度检验及定期检验，安全阀校验</w:t>
      </w:r>
    </w:p>
    <w:p>
      <w:pPr>
        <w:numPr>
          <w:numId w:val="0"/>
        </w:numPr>
        <w:autoSpaceDE w:val="0"/>
        <w:autoSpaceDN w:val="0"/>
        <w:spacing w:line="360" w:lineRule="auto"/>
        <w:jc w:val="left"/>
        <w:rPr>
          <w:rFonts w:hint="eastAsia" w:ascii="黑体" w:hAnsi="黑体" w:eastAsia="黑体" w:cs="黑体"/>
          <w:color w:val="000000"/>
          <w:spacing w:val="-20"/>
          <w:kern w:val="8"/>
          <w:sz w:val="28"/>
          <w:szCs w:val="28"/>
          <w:highlight w:val="none"/>
          <w:lang w:val="en-US" w:eastAsia="zh-CN"/>
        </w:rPr>
      </w:pPr>
      <w:r>
        <w:rPr>
          <w:rFonts w:hint="eastAsia" w:ascii="黑体" w:hAnsi="黑体" w:eastAsia="黑体" w:cs="黑体"/>
          <w:color w:val="000000"/>
          <w:spacing w:val="-20"/>
          <w:kern w:val="8"/>
          <w:sz w:val="28"/>
          <w:szCs w:val="28"/>
          <w:highlight w:val="none"/>
          <w:lang w:val="en-US" w:eastAsia="zh-CN"/>
        </w:rPr>
        <w:t>服务内容及技术</w:t>
      </w:r>
      <w:r>
        <w:rPr>
          <w:rFonts w:hint="eastAsia" w:ascii="黑体" w:hAnsi="黑体" w:eastAsia="黑体" w:cs="黑体"/>
          <w:color w:val="000000"/>
          <w:spacing w:val="-20"/>
          <w:kern w:val="8"/>
          <w:sz w:val="28"/>
          <w:szCs w:val="28"/>
          <w:highlight w:val="none"/>
          <w:lang w:val="en-US"/>
        </w:rPr>
        <w:t>要求</w:t>
      </w:r>
      <w:r>
        <w:rPr>
          <w:rFonts w:hint="eastAsia" w:ascii="黑体" w:hAnsi="黑体" w:eastAsia="黑体" w:cs="黑体"/>
          <w:color w:val="000000"/>
          <w:spacing w:val="-20"/>
          <w:kern w:val="8"/>
          <w:sz w:val="28"/>
          <w:szCs w:val="28"/>
          <w:highlight w:val="none"/>
          <w:lang w:val="en-US" w:eastAsia="zh-CN"/>
        </w:rPr>
        <w:t>：</w:t>
      </w:r>
    </w:p>
    <w:p>
      <w:pPr>
        <w:numPr>
          <w:ilvl w:val="0"/>
          <w:numId w:val="1"/>
        </w:numPr>
        <w:autoSpaceDE w:val="0"/>
        <w:autoSpaceDN w:val="0"/>
        <w:spacing w:line="360" w:lineRule="auto"/>
        <w:ind w:firstLine="480" w:firstLineChars="200"/>
        <w:jc w:val="left"/>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供应商负责为我院使用的14台压力容器及22个安全阀维护保养服务提供维护保养和抢修服务，办理压力容器及附属安全阀年检的相关约检，配合定期检验及年度检查的现场配合等工作，不含单次更换200元以上零配件费用。</w:t>
      </w:r>
    </w:p>
    <w:p>
      <w:pPr>
        <w:widowControl w:val="0"/>
        <w:numPr>
          <w:ilvl w:val="0"/>
          <w:numId w:val="0"/>
        </w:numPr>
        <w:autoSpaceDE w:val="0"/>
        <w:autoSpaceDN w:val="0"/>
        <w:ind w:firstLine="560" w:firstLineChars="200"/>
        <w:rPr>
          <w:rFonts w:hint="default" w:ascii="仿宋" w:hAnsi="仿宋" w:eastAsia="仿宋" w:cs="仿宋"/>
          <w:sz w:val="28"/>
          <w:szCs w:val="28"/>
          <w:lang w:val="en-US" w:eastAsia="zh-CN" w:bidi="zh-CN"/>
        </w:rPr>
      </w:pPr>
      <w:r>
        <w:rPr>
          <w:rFonts w:hint="eastAsia" w:ascii="仿宋" w:hAnsi="仿宋" w:eastAsia="仿宋" w:cs="仿宋"/>
          <w:sz w:val="28"/>
          <w:szCs w:val="28"/>
          <w:lang w:val="en-US" w:eastAsia="zh-CN" w:bidi="zh-CN"/>
        </w:rPr>
        <w:t>2、维保设备一览表</w:t>
      </w:r>
    </w:p>
    <w:p>
      <w:pPr>
        <w:autoSpaceDE w:val="0"/>
        <w:autoSpaceDN w:val="0"/>
        <w:spacing w:line="360" w:lineRule="auto"/>
        <w:ind w:firstLine="480" w:firstLineChars="200"/>
        <w:jc w:val="left"/>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1）维保设备数量及分布如下：</w:t>
      </w:r>
    </w:p>
    <w:tbl>
      <w:tblPr>
        <w:tblStyle w:val="2"/>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1641"/>
        <w:gridCol w:w="1242"/>
        <w:gridCol w:w="382"/>
        <w:gridCol w:w="1023"/>
        <w:gridCol w:w="1299"/>
        <w:gridCol w:w="1115"/>
        <w:gridCol w:w="90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2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序号</w:t>
            </w:r>
          </w:p>
        </w:tc>
        <w:tc>
          <w:tcPr>
            <w:tcW w:w="164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设备名称</w:t>
            </w:r>
          </w:p>
        </w:tc>
        <w:tc>
          <w:tcPr>
            <w:tcW w:w="12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制造单位</w:t>
            </w:r>
          </w:p>
        </w:tc>
        <w:tc>
          <w:tcPr>
            <w:tcW w:w="3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数量</w:t>
            </w:r>
          </w:p>
        </w:tc>
        <w:tc>
          <w:tcPr>
            <w:tcW w:w="102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设备型号</w:t>
            </w:r>
          </w:p>
        </w:tc>
        <w:tc>
          <w:tcPr>
            <w:tcW w:w="1299" w:type="dxa"/>
            <w:tcBorders>
              <w:top w:val="single" w:color="000000" w:sz="8"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出厂编号</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科室</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需求1（年检）</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20"/>
                <w:szCs w:val="20"/>
                <w:u w:val="none"/>
                <w:lang w:val="zh-CN" w:bidi="zh-CN"/>
              </w:rPr>
            </w:pPr>
            <w:r>
              <w:rPr>
                <w:rFonts w:hint="eastAsia" w:ascii="宋体" w:hAnsi="宋体" w:eastAsia="宋体" w:cs="宋体"/>
                <w:b/>
                <w:bCs/>
                <w:i w:val="0"/>
                <w:iCs w:val="0"/>
                <w:color w:val="000000"/>
                <w:kern w:val="0"/>
                <w:sz w:val="20"/>
                <w:szCs w:val="20"/>
                <w:u w:val="none"/>
                <w:lang w:val="en-US" w:eastAsia="zh-CN" w:bidi="ar"/>
              </w:rPr>
              <w:t>需求2（定检）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立式灭菌器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LMQC-80EP</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2019E409</w:t>
            </w:r>
          </w:p>
        </w:tc>
        <w:tc>
          <w:tcPr>
            <w:tcW w:w="11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检验科</w:t>
            </w:r>
          </w:p>
        </w:tc>
        <w:tc>
          <w:tcPr>
            <w:tcW w:w="906"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2024.11年检、2025年11月年检</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立式灭菌器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LMQC-80EP</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2022A439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检验科</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蒸汽灭菌器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LMQC-80EP</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2014E573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汇东检验科</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脉动真空灭菌器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MAST-A</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20207303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器械供应室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脉动真空灭菌器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MAST-A</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20207804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器械供应室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脉动真空灭菌器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MAST-A</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20208030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器械供应室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脉动真空灭菌器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MAST-A</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20207301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器械供应室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蒸汽灭菌器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MOST-T</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2016B105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汇东手术室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蒸汽灭菌器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MOST-T</w:t>
            </w: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2014B391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手术室</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高压氧舱储气罐</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烟台宏远氧业有限公司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jc w:val="center"/>
              <w:rPr>
                <w:rFonts w:hint="eastAsia" w:ascii="宋体" w:hAnsi="宋体" w:eastAsia="宋体" w:cs="宋体"/>
                <w:i w:val="0"/>
                <w:iCs w:val="0"/>
                <w:color w:val="000000"/>
                <w:kern w:val="0"/>
                <w:sz w:val="20"/>
                <w:szCs w:val="20"/>
                <w:u w:val="none"/>
                <w:lang w:val="zh-CN" w:bidi="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10-R1600-007</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高压氧舱储气罐</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烟台宏远氧业有限公司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jc w:val="center"/>
              <w:rPr>
                <w:rFonts w:hint="eastAsia" w:ascii="宋体" w:hAnsi="宋体" w:eastAsia="宋体" w:cs="宋体"/>
                <w:i w:val="0"/>
                <w:iCs w:val="0"/>
                <w:color w:val="000000"/>
                <w:kern w:val="0"/>
                <w:sz w:val="20"/>
                <w:szCs w:val="20"/>
                <w:u w:val="none"/>
                <w:lang w:val="zh-CN" w:bidi="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10-R1600-008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高压氧舱空气过滤器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烟台宏远氧业有限公司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jc w:val="center"/>
              <w:rPr>
                <w:rFonts w:hint="eastAsia" w:ascii="宋体" w:hAnsi="宋体" w:eastAsia="宋体" w:cs="宋体"/>
                <w:i w:val="0"/>
                <w:iCs w:val="0"/>
                <w:color w:val="000000"/>
                <w:kern w:val="0"/>
                <w:sz w:val="20"/>
                <w:szCs w:val="20"/>
                <w:u w:val="none"/>
                <w:lang w:val="zh-CN" w:bidi="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09-R273-066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高压氧舱空气过滤器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烟台宏远氧业有限公司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jc w:val="center"/>
              <w:rPr>
                <w:rFonts w:hint="eastAsia" w:ascii="宋体" w:hAnsi="宋体" w:eastAsia="宋体" w:cs="宋体"/>
                <w:i w:val="0"/>
                <w:iCs w:val="0"/>
                <w:color w:val="000000"/>
                <w:kern w:val="0"/>
                <w:sz w:val="20"/>
                <w:szCs w:val="20"/>
                <w:u w:val="none"/>
                <w:lang w:val="zh-CN" w:bidi="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09-R273-067</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高压氧舱储水罐</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烟台宏远氧业有限公司</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jc w:val="center"/>
              <w:rPr>
                <w:rFonts w:hint="eastAsia" w:ascii="宋体" w:hAnsi="宋体" w:eastAsia="宋体" w:cs="宋体"/>
                <w:i w:val="0"/>
                <w:iCs w:val="0"/>
                <w:color w:val="000000"/>
                <w:kern w:val="0"/>
                <w:sz w:val="20"/>
                <w:szCs w:val="20"/>
                <w:u w:val="none"/>
                <w:lang w:val="zh-CN" w:bidi="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09-R800-046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906" w:type="dxa"/>
            <w:vMerge w:val="continue"/>
            <w:tcBorders>
              <w:top w:val="single" w:color="000000" w:sz="4" w:space="0"/>
              <w:left w:val="nil"/>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2026.11</w:t>
            </w:r>
          </w:p>
        </w:tc>
      </w:tr>
    </w:tbl>
    <w:p>
      <w:pPr>
        <w:autoSpaceDE w:val="0"/>
        <w:autoSpaceDN w:val="0"/>
        <w:spacing w:line="360" w:lineRule="auto"/>
        <w:ind w:firstLine="480" w:firstLineChars="200"/>
        <w:jc w:val="left"/>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2）安全阀数量及分布如下：</w:t>
      </w:r>
    </w:p>
    <w:tbl>
      <w:tblPr>
        <w:tblStyle w:val="2"/>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747"/>
        <w:gridCol w:w="2722"/>
        <w:gridCol w:w="581"/>
        <w:gridCol w:w="860"/>
        <w:gridCol w:w="1252"/>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5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序号</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color w:val="000000"/>
                <w:kern w:val="0"/>
                <w:sz w:val="20"/>
                <w:szCs w:val="20"/>
                <w:u w:val="none"/>
                <w:lang w:val="en-US" w:eastAsia="zh-CN" w:bidi="ar"/>
              </w:rPr>
              <w:t>名  称</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 全 阀 型 号</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数量</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单位</w:t>
            </w:r>
          </w:p>
        </w:tc>
        <w:tc>
          <w:tcPr>
            <w:tcW w:w="1252"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安装位置</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需求（年检）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1</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YA28X6T/10</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检验科</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2024、2025年检各一次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2</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YA28X6T</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汇检验科</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3</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YA28X6T/10</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手术室</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4</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YA28X6T/10</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1</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汇手术室</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5</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A48Y-16C</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4</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6</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A48Y-16C</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3</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高压氧舱</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7</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AL-150、YAIA</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8</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器械供应室</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2"/>
                <w:szCs w:val="22"/>
                <w:u w:val="none"/>
                <w:lang w:val="zh-CN" w:bidi="zh-CN"/>
              </w:rPr>
            </w:pPr>
            <w:r>
              <w:rPr>
                <w:rFonts w:hint="eastAsia" w:ascii="宋体" w:hAnsi="宋体" w:eastAsia="宋体" w:cs="宋体"/>
                <w:i w:val="0"/>
                <w:iCs w:val="0"/>
                <w:color w:val="000000"/>
                <w:kern w:val="0"/>
                <w:sz w:val="22"/>
                <w:szCs w:val="22"/>
                <w:u w:val="none"/>
                <w:lang w:val="en-US" w:eastAsia="zh-CN" w:bidi="ar"/>
              </w:rPr>
              <w:t>8</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安全阀</w:t>
            </w:r>
          </w:p>
        </w:tc>
        <w:tc>
          <w:tcPr>
            <w:tcW w:w="2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YA28X6T/10</w:t>
            </w:r>
          </w:p>
        </w:tc>
        <w:tc>
          <w:tcPr>
            <w:tcW w:w="5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3</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个</w:t>
            </w:r>
          </w:p>
        </w:tc>
        <w:tc>
          <w:tcPr>
            <w:tcW w:w="125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0"/>
                <w:szCs w:val="20"/>
                <w:u w:val="none"/>
                <w:lang w:val="zh-CN" w:bidi="zh-CN"/>
              </w:rPr>
            </w:pPr>
            <w:r>
              <w:rPr>
                <w:rFonts w:hint="eastAsia" w:ascii="宋体" w:hAnsi="宋体" w:eastAsia="宋体" w:cs="宋体"/>
                <w:i w:val="0"/>
                <w:iCs w:val="0"/>
                <w:color w:val="000000"/>
                <w:kern w:val="0"/>
                <w:sz w:val="20"/>
                <w:szCs w:val="20"/>
                <w:u w:val="none"/>
                <w:lang w:val="en-US" w:eastAsia="zh-CN" w:bidi="ar"/>
              </w:rPr>
              <w:t>口腔科</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jc w:val="center"/>
              <w:rPr>
                <w:rFonts w:hint="eastAsia" w:ascii="宋体" w:hAnsi="宋体" w:eastAsia="宋体" w:cs="宋体"/>
                <w:i w:val="0"/>
                <w:iCs w:val="0"/>
                <w:color w:val="000000"/>
                <w:kern w:val="0"/>
                <w:sz w:val="22"/>
                <w:szCs w:val="22"/>
                <w:u w:val="none"/>
                <w:lang w:val="zh-CN" w:bidi="zh-CN"/>
              </w:rPr>
            </w:pPr>
          </w:p>
        </w:tc>
      </w:tr>
    </w:tbl>
    <w:p>
      <w:pPr>
        <w:widowControl w:val="0"/>
        <w:autoSpaceDE w:val="0"/>
        <w:autoSpaceDN w:val="0"/>
        <w:ind w:firstLine="480" w:firstLineChars="200"/>
        <w:rPr>
          <w:rFonts w:hint="default"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3、服务要求</w:t>
      </w:r>
    </w:p>
    <w:p>
      <w:pPr>
        <w:widowControl w:val="0"/>
        <w:autoSpaceDE w:val="0"/>
        <w:autoSpaceDN w:val="0"/>
        <w:ind w:firstLine="480" w:firstLineChars="200"/>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1）供应商应严格按照《压力容器安全技术监察规程》TSG21-2016、《特种设备使用管理规则》TSG 08-2017的规定和要求对压力容器进行维护保养和抢修服务，并做好维护保养记录。并按相关技术要求做好快开门功能实验月度检查并出具记录。</w:t>
      </w:r>
    </w:p>
    <w:p>
      <w:pPr>
        <w:widowControl w:val="0"/>
        <w:autoSpaceDE w:val="0"/>
        <w:autoSpaceDN w:val="0"/>
        <w:ind w:firstLine="480" w:firstLineChars="200"/>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2）供应商应按照《特种设备安全法》、《固定式压力容器安全技术监察规程》TSG21-2016、《特种设备使用管理规则》TSG 08-20</w:t>
      </w:r>
      <w:r>
        <w:rPr>
          <w:rFonts w:hint="eastAsia" w:ascii="仿宋" w:hAnsi="仿宋" w:eastAsia="仿宋" w:cs="仿宋"/>
          <w:spacing w:val="-20"/>
          <w:kern w:val="8"/>
          <w:sz w:val="28"/>
          <w:szCs w:val="28"/>
          <w:highlight w:val="none"/>
          <w:lang w:val="en-US" w:eastAsia="zh-CN" w:bidi="zh-CN"/>
        </w:rPr>
        <w:t>17的规定协助我院联系具有相应资质的检验检测单位对本单位2025年1台压力容器进行定期检验、2026年6台压力容器进行定期检验、2024年14台压力容器年度检查的约检、2025年14台压力容器年度检查的约检、以及2024年度和2025年度各22只安全阀的拆装及校验工作（氧舱附属安全阀7只需当天拆除校验安装完毕）</w:t>
      </w:r>
      <w:r>
        <w:rPr>
          <w:rFonts w:hint="eastAsia" w:ascii="仿宋" w:hAnsi="仿宋" w:eastAsia="仿宋" w:cs="仿宋"/>
          <w:spacing w:val="-20"/>
          <w:kern w:val="8"/>
          <w:sz w:val="28"/>
          <w:szCs w:val="28"/>
          <w:lang w:val="en-US" w:eastAsia="zh-CN" w:bidi="zh-CN"/>
        </w:rPr>
        <w:t>，配合压力容器定期检验及年度检查的相关现场工作(含现场检验条件准备及检验后恢复等工作)。上述涉及的所有费用和检查、检验报告的领取由供应商负责承担。供应商负责承担由供应商原因导致的压力容器不能一次性通过定期检验及年度检查需再次检验、检查所产生的所有费用。</w:t>
      </w:r>
    </w:p>
    <w:p>
      <w:pPr>
        <w:widowControl w:val="0"/>
        <w:autoSpaceDE w:val="0"/>
        <w:autoSpaceDN w:val="0"/>
        <w:ind w:firstLine="480" w:firstLineChars="200"/>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3）本合同所述设备若发生故障需要应急处理不受时间限制，即供应商为我院设备提供365天，24小时全天候应急处理服务。</w:t>
      </w:r>
    </w:p>
    <w:p>
      <w:pPr>
        <w:widowControl w:val="0"/>
        <w:autoSpaceDE w:val="0"/>
        <w:autoSpaceDN w:val="0"/>
        <w:ind w:firstLine="480" w:firstLineChars="200"/>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4）因高压氧舱使用的特殊性，氧舱安全阀需要接到通知时当天检测完毕，当天安装完好。</w:t>
      </w:r>
    </w:p>
    <w:p>
      <w:pPr>
        <w:widowControl w:val="0"/>
        <w:autoSpaceDE w:val="0"/>
        <w:autoSpaceDN w:val="0"/>
        <w:ind w:firstLine="480" w:firstLineChars="200"/>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5）供应商应按照《压力容器维护保养任务对应表》为我院提供压力容器的维护保养服务。</w:t>
      </w:r>
      <w:bookmarkStart w:id="2" w:name="_GoBack"/>
      <w:bookmarkEnd w:id="2"/>
    </w:p>
    <w:p>
      <w:pPr>
        <w:widowControl w:val="0"/>
        <w:autoSpaceDE w:val="0"/>
        <w:autoSpaceDN w:val="0"/>
        <w:jc w:val="center"/>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压力容器维护保养任务对应表</w:t>
      </w:r>
    </w:p>
    <w:p>
      <w:pPr>
        <w:keepNext w:val="0"/>
        <w:keepLines w:val="0"/>
        <w:widowControl/>
        <w:suppressLineNumbers w:val="0"/>
        <w:kinsoku w:val="0"/>
        <w:autoSpaceDE w:val="0"/>
        <w:autoSpaceDN w:val="0"/>
        <w:adjustRightInd w:val="0"/>
        <w:snapToGrid w:val="0"/>
        <w:spacing w:before="0" w:beforeAutospacing="0" w:after="0" w:afterAutospacing="0" w:line="93" w:lineRule="exact"/>
        <w:ind w:left="0" w:right="0"/>
        <w:jc w:val="left"/>
        <w:textAlignment w:val="baseline"/>
        <w:rPr>
          <w:rFonts w:hint="default" w:ascii="Arial" w:hAnsi="Arial" w:eastAsia="仿宋" w:cs="Arial"/>
          <w:color w:val="000000"/>
          <w:kern w:val="0"/>
          <w:sz w:val="21"/>
          <w:szCs w:val="21"/>
          <w:lang w:val="zh-CN" w:bidi="zh-CN"/>
        </w:rPr>
      </w:pPr>
      <w:r>
        <w:rPr>
          <w:rFonts w:hint="default" w:ascii="Arial" w:hAnsi="Arial" w:eastAsia="仿宋" w:cs="Arial"/>
          <w:snapToGrid/>
          <w:color w:val="000000"/>
          <w:kern w:val="0"/>
          <w:sz w:val="21"/>
          <w:szCs w:val="21"/>
          <w:lang w:val="en-US" w:eastAsia="zh-CN" w:bidi="ar"/>
        </w:rPr>
        <w:t xml:space="preserve"> </w:t>
      </w:r>
    </w:p>
    <w:tbl>
      <w:tblPr>
        <w:tblStyle w:val="4"/>
        <w:tblW w:w="8737"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07"/>
        <w:gridCol w:w="1005"/>
        <w:gridCol w:w="5145"/>
        <w:gridCol w:w="930"/>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98" w:hRule="atLeast"/>
        </w:trPr>
        <w:tc>
          <w:tcPr>
            <w:tcW w:w="607" w:type="dxa"/>
            <w:tcBorders>
              <w:top w:val="single" w:color="000000" w:sz="1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5"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b/>
                <w:bCs/>
                <w:snapToGrid/>
                <w:color w:val="000000"/>
                <w:spacing w:val="4"/>
                <w:kern w:val="0"/>
                <w:sz w:val="20"/>
                <w:szCs w:val="20"/>
                <w:lang w:val="en-US" w:eastAsia="zh-CN" w:bidi="ar"/>
              </w:rPr>
              <w:t>序号</w:t>
            </w:r>
          </w:p>
        </w:tc>
        <w:tc>
          <w:tcPr>
            <w:tcW w:w="1005"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569"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b/>
                <w:bCs/>
                <w:snapToGrid/>
                <w:color w:val="000000"/>
                <w:spacing w:val="2"/>
                <w:kern w:val="0"/>
                <w:sz w:val="20"/>
                <w:szCs w:val="20"/>
                <w:lang w:val="en-US" w:eastAsia="zh-CN" w:bidi="ar"/>
              </w:rPr>
              <w:t>项目</w:t>
            </w:r>
          </w:p>
        </w:tc>
        <w:tc>
          <w:tcPr>
            <w:tcW w:w="5145"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454"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b/>
                <w:bCs/>
                <w:snapToGrid/>
                <w:color w:val="000000"/>
                <w:spacing w:val="5"/>
                <w:kern w:val="0"/>
                <w:sz w:val="20"/>
                <w:szCs w:val="20"/>
                <w:lang w:val="en-US" w:eastAsia="zh-CN" w:bidi="ar"/>
              </w:rPr>
              <w:t>工作内容</w:t>
            </w:r>
          </w:p>
        </w:tc>
        <w:tc>
          <w:tcPr>
            <w:tcW w:w="930"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3" w:beforeAutospacing="0" w:after="0" w:afterAutospacing="0"/>
              <w:ind w:left="122"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b/>
                <w:bCs/>
                <w:snapToGrid/>
                <w:color w:val="000000"/>
                <w:spacing w:val="3"/>
                <w:kern w:val="0"/>
                <w:sz w:val="20"/>
                <w:szCs w:val="20"/>
                <w:lang w:val="en-US" w:eastAsia="zh-CN" w:bidi="ar"/>
              </w:rPr>
              <w:t>频次</w:t>
            </w:r>
          </w:p>
          <w:p>
            <w:pPr>
              <w:keepNext w:val="0"/>
              <w:keepLines w:val="0"/>
              <w:widowControl/>
              <w:suppressLineNumbers w:val="0"/>
              <w:kinsoku w:val="0"/>
              <w:autoSpaceDE w:val="0"/>
              <w:autoSpaceDN w:val="0"/>
              <w:adjustRightInd w:val="0"/>
              <w:snapToGrid w:val="0"/>
              <w:spacing w:before="78" w:beforeAutospacing="0" w:after="0" w:afterAutospacing="0"/>
              <w:ind w:left="152" w:right="0"/>
              <w:jc w:val="left"/>
              <w:textAlignment w:val="baseline"/>
              <w:rPr>
                <w:rFonts w:hint="eastAsia" w:ascii="宋体" w:hAnsi="宋体" w:eastAsia="宋体" w:cs="宋体"/>
                <w:snapToGrid/>
                <w:color w:val="000000"/>
                <w:kern w:val="0"/>
                <w:sz w:val="18"/>
                <w:szCs w:val="18"/>
                <w:lang w:val="en-US" w:eastAsia="zh-CN" w:bidi="ar"/>
              </w:rPr>
            </w:pPr>
            <w:r>
              <w:rPr>
                <w:rFonts w:hint="eastAsia" w:ascii="宋体" w:hAnsi="宋体" w:eastAsia="宋体" w:cs="宋体"/>
                <w:b/>
                <w:bCs/>
                <w:snapToGrid/>
                <w:color w:val="000000"/>
                <w:spacing w:val="-7"/>
                <w:kern w:val="0"/>
                <w:sz w:val="18"/>
                <w:szCs w:val="18"/>
                <w:lang w:val="en-US" w:eastAsia="zh-CN" w:bidi="ar"/>
              </w:rPr>
              <w:t>(次/台/年)</w:t>
            </w:r>
          </w:p>
        </w:tc>
        <w:tc>
          <w:tcPr>
            <w:tcW w:w="1050" w:type="dxa"/>
            <w:tcBorders>
              <w:top w:val="single" w:color="000000" w:sz="1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174" w:beforeAutospacing="0" w:after="0" w:afterAutospacing="0" w:line="273" w:lineRule="auto"/>
              <w:ind w:left="256" w:right="219" w:hanging="9"/>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b/>
                <w:bCs/>
                <w:snapToGrid/>
                <w:color w:val="000000"/>
                <w:spacing w:val="3"/>
                <w:kern w:val="0"/>
                <w:sz w:val="20"/>
                <w:szCs w:val="20"/>
                <w:lang w:val="en-US" w:eastAsia="zh-CN" w:bidi="ar"/>
              </w:rPr>
              <w:t>检查</w:t>
            </w:r>
            <w:r>
              <w:rPr>
                <w:rFonts w:hint="eastAsia" w:ascii="宋体" w:hAnsi="宋体" w:eastAsia="宋体" w:cs="宋体"/>
                <w:snapToGrid/>
                <w:color w:val="000000"/>
                <w:kern w:val="0"/>
                <w:sz w:val="20"/>
                <w:szCs w:val="20"/>
                <w:lang w:val="en-US" w:eastAsia="zh-CN" w:bidi="ar"/>
              </w:rPr>
              <w:t xml:space="preserve"> </w:t>
            </w:r>
            <w:r>
              <w:rPr>
                <w:rFonts w:hint="eastAsia" w:ascii="宋体" w:hAnsi="宋体" w:eastAsia="宋体" w:cs="宋体"/>
                <w:b/>
                <w:bCs/>
                <w:snapToGrid/>
                <w:color w:val="000000"/>
                <w:spacing w:val="-1"/>
                <w:kern w:val="0"/>
                <w:sz w:val="20"/>
                <w:szCs w:val="20"/>
                <w:lang w:val="en-US" w:eastAsia="zh-CN" w:bidi="ar"/>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54"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304"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1</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2"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7"/>
                <w:kern w:val="0"/>
                <w:sz w:val="20"/>
                <w:szCs w:val="20"/>
                <w:lang w:val="en-US" w:eastAsia="zh-CN" w:bidi="ar"/>
              </w:rPr>
              <w:t>入网检查</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93" w:beforeAutospacing="0" w:after="0" w:afterAutospacing="0" w:line="280" w:lineRule="auto"/>
              <w:ind w:left="106" w:right="97"/>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2"/>
                <w:kern w:val="0"/>
                <w:sz w:val="20"/>
                <w:szCs w:val="20"/>
                <w:lang w:val="en-US" w:eastAsia="zh-CN" w:bidi="ar"/>
              </w:rPr>
              <w:t>对进行维护保养的压力容器及配套系统进行一次系统检查，</w:t>
            </w:r>
            <w:r>
              <w:rPr>
                <w:rFonts w:hint="eastAsia" w:ascii="宋体" w:hAnsi="宋体" w:eastAsia="宋体" w:cs="宋体"/>
                <w:snapToGrid/>
                <w:color w:val="000000"/>
                <w:spacing w:val="9"/>
                <w:kern w:val="0"/>
                <w:sz w:val="20"/>
                <w:szCs w:val="20"/>
                <w:lang w:val="en-US" w:eastAsia="zh-CN" w:bidi="ar"/>
              </w:rPr>
              <w:t xml:space="preserve"> </w:t>
            </w:r>
            <w:r>
              <w:rPr>
                <w:rFonts w:hint="eastAsia" w:ascii="宋体" w:hAnsi="宋体" w:eastAsia="宋体" w:cs="宋体"/>
                <w:snapToGrid/>
                <w:color w:val="000000"/>
                <w:spacing w:val="11"/>
                <w:kern w:val="0"/>
                <w:sz w:val="20"/>
                <w:szCs w:val="20"/>
                <w:lang w:val="en-US" w:eastAsia="zh-CN" w:bidi="ar"/>
              </w:rPr>
              <w:t>同时建立客户设备档案。主要包括：</w:t>
            </w:r>
            <w:r>
              <w:rPr>
                <w:rFonts w:hint="eastAsia" w:ascii="宋体" w:hAnsi="宋体" w:eastAsia="宋体" w:cs="宋体"/>
                <w:snapToGrid/>
                <w:color w:val="000000"/>
                <w:spacing w:val="-68"/>
                <w:kern w:val="0"/>
                <w:sz w:val="20"/>
                <w:szCs w:val="20"/>
                <w:lang w:val="en-US" w:eastAsia="zh-CN" w:bidi="ar"/>
              </w:rPr>
              <w:t xml:space="preserve"> </w:t>
            </w:r>
            <w:r>
              <w:rPr>
                <w:rFonts w:hint="eastAsia" w:ascii="宋体" w:hAnsi="宋体" w:eastAsia="宋体" w:cs="宋体"/>
                <w:snapToGrid/>
                <w:color w:val="000000"/>
                <w:spacing w:val="11"/>
                <w:kern w:val="0"/>
                <w:sz w:val="20"/>
                <w:szCs w:val="20"/>
                <w:lang w:val="en-US" w:eastAsia="zh-CN" w:bidi="ar"/>
              </w:rPr>
              <w:t>①压力容器本体及保温</w:t>
            </w:r>
            <w:r>
              <w:rPr>
                <w:rFonts w:hint="eastAsia" w:ascii="宋体" w:hAnsi="宋体" w:eastAsia="宋体" w:cs="宋体"/>
                <w:snapToGrid/>
                <w:color w:val="000000"/>
                <w:kern w:val="0"/>
                <w:sz w:val="20"/>
                <w:szCs w:val="20"/>
                <w:lang w:val="en-US" w:eastAsia="zh-CN" w:bidi="ar"/>
              </w:rPr>
              <w:t xml:space="preserve"> </w:t>
            </w:r>
            <w:r>
              <w:rPr>
                <w:rFonts w:hint="eastAsia" w:ascii="宋体" w:hAnsi="宋体" w:eastAsia="宋体" w:cs="宋体"/>
                <w:snapToGrid/>
                <w:color w:val="000000"/>
                <w:spacing w:val="12"/>
                <w:kern w:val="0"/>
                <w:sz w:val="20"/>
                <w:szCs w:val="20"/>
                <w:lang w:val="en-US" w:eastAsia="zh-CN" w:bidi="ar"/>
              </w:rPr>
              <w:t>层检查；②安全附件检查；③安全保护装置的检查；④测量</w:t>
            </w:r>
            <w:r>
              <w:rPr>
                <w:rFonts w:hint="eastAsia" w:ascii="宋体" w:hAnsi="宋体" w:eastAsia="宋体" w:cs="宋体"/>
                <w:snapToGrid/>
                <w:color w:val="000000"/>
                <w:spacing w:val="8"/>
                <w:kern w:val="0"/>
                <w:sz w:val="20"/>
                <w:szCs w:val="20"/>
                <w:lang w:val="en-US" w:eastAsia="zh-CN" w:bidi="ar"/>
              </w:rPr>
              <w:t xml:space="preserve"> </w:t>
            </w:r>
            <w:r>
              <w:rPr>
                <w:rFonts w:hint="eastAsia" w:ascii="宋体" w:hAnsi="宋体" w:eastAsia="宋体" w:cs="宋体"/>
                <w:snapToGrid/>
                <w:color w:val="000000"/>
                <w:spacing w:val="12"/>
                <w:kern w:val="0"/>
                <w:sz w:val="20"/>
                <w:szCs w:val="20"/>
                <w:lang w:val="en-US" w:eastAsia="zh-CN" w:bidi="ar"/>
              </w:rPr>
              <w:t>调试装置检查；⑤附属仪器仪表的检查；⑥登记设备信息，</w:t>
            </w:r>
            <w:r>
              <w:rPr>
                <w:rFonts w:hint="eastAsia" w:ascii="宋体" w:hAnsi="宋体" w:eastAsia="宋体" w:cs="宋体"/>
                <w:snapToGrid/>
                <w:color w:val="000000"/>
                <w:spacing w:val="8"/>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建立档案。</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37"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0"/>
                <w:kern w:val="0"/>
                <w:sz w:val="20"/>
                <w:szCs w:val="20"/>
                <w:lang w:val="en-US" w:eastAsia="zh-CN" w:bidi="ar"/>
              </w:rPr>
              <w:t>1</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10"/>
                <w:kern w:val="0"/>
                <w:sz w:val="20"/>
                <w:szCs w:val="20"/>
                <w:lang w:val="en-US" w:eastAsia="zh-CN" w:bidi="ar"/>
              </w:rPr>
              <w:t>次</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3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line="276" w:lineRule="auto"/>
              <w:ind w:left="126" w:right="96" w:hanging="1"/>
              <w:jc w:val="both"/>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8"/>
                <w:kern w:val="0"/>
                <w:sz w:val="20"/>
                <w:szCs w:val="20"/>
                <w:lang w:val="en-US" w:eastAsia="zh-CN" w:bidi="ar"/>
              </w:rPr>
              <w:t>合同签</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订</w:t>
            </w:r>
            <w:r>
              <w:rPr>
                <w:rFonts w:hint="eastAsia" w:ascii="宋体" w:hAnsi="宋体" w:eastAsia="宋体" w:cs="宋体"/>
                <w:snapToGrid/>
                <w:color w:val="000000"/>
                <w:spacing w:val="-44"/>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后</w:t>
            </w:r>
            <w:r>
              <w:rPr>
                <w:rFonts w:hint="eastAsia" w:ascii="宋体" w:hAnsi="宋体" w:eastAsia="宋体" w:cs="宋体"/>
                <w:snapToGrid/>
                <w:color w:val="000000"/>
                <w:spacing w:val="20"/>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1</w:t>
            </w:r>
            <w:r>
              <w:rPr>
                <w:rFonts w:hint="eastAsia" w:ascii="宋体" w:hAnsi="宋体" w:eastAsia="宋体" w:cs="宋体"/>
                <w:snapToGrid/>
                <w:color w:val="000000"/>
                <w:kern w:val="0"/>
                <w:sz w:val="20"/>
                <w:szCs w:val="20"/>
                <w:lang w:val="en-US" w:eastAsia="zh-CN" w:bidi="ar"/>
              </w:rPr>
              <w:t xml:space="preserve"> </w:t>
            </w:r>
            <w:r>
              <w:rPr>
                <w:rFonts w:hint="eastAsia" w:ascii="宋体" w:hAnsi="宋体" w:eastAsia="宋体" w:cs="宋体"/>
                <w:snapToGrid/>
                <w:color w:val="000000"/>
                <w:spacing w:val="3"/>
                <w:kern w:val="0"/>
                <w:sz w:val="20"/>
                <w:szCs w:val="20"/>
                <w:lang w:val="en-US" w:eastAsia="zh-CN" w:bidi="ar"/>
              </w:rPr>
              <w:t>月内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91"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91"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2</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7"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系统巡检</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81" w:beforeAutospacing="0" w:after="0" w:afterAutospacing="0" w:line="276" w:lineRule="auto"/>
              <w:ind w:left="108" w:right="100" w:firstLine="3"/>
              <w:jc w:val="both"/>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2"/>
                <w:kern w:val="0"/>
                <w:sz w:val="20"/>
                <w:szCs w:val="20"/>
                <w:lang w:val="en-US" w:eastAsia="zh-CN" w:bidi="ar"/>
              </w:rPr>
              <w:t>定期检查压力容器本体及其安全附件、安全保护装置、测量</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12"/>
                <w:kern w:val="0"/>
                <w:sz w:val="20"/>
                <w:szCs w:val="20"/>
                <w:lang w:val="en-US" w:eastAsia="zh-CN" w:bidi="ar"/>
              </w:rPr>
              <w:t>调试装置、附属仪器仪表是否完好，各密封面有无泄露，有</w:t>
            </w:r>
            <w:r>
              <w:rPr>
                <w:rFonts w:hint="eastAsia" w:ascii="宋体" w:hAnsi="宋体" w:eastAsia="宋体" w:cs="宋体"/>
                <w:snapToGrid/>
                <w:color w:val="000000"/>
                <w:spacing w:val="4"/>
                <w:kern w:val="0"/>
                <w:sz w:val="20"/>
                <w:szCs w:val="20"/>
                <w:lang w:val="en-US" w:eastAsia="zh-CN" w:bidi="ar"/>
              </w:rPr>
              <w:t xml:space="preserve"> </w:t>
            </w:r>
            <w:r>
              <w:rPr>
                <w:rFonts w:hint="eastAsia" w:ascii="宋体" w:hAnsi="宋体" w:eastAsia="宋体" w:cs="宋体"/>
                <w:snapToGrid/>
                <w:color w:val="000000"/>
                <w:spacing w:val="9"/>
                <w:kern w:val="0"/>
                <w:sz w:val="20"/>
                <w:szCs w:val="20"/>
                <w:lang w:val="en-US" w:eastAsia="zh-CN" w:bidi="ar"/>
              </w:rPr>
              <w:t>无其他异常情况，及时排除潜在的运行故障及安全隐患。</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37"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5"/>
                <w:kern w:val="0"/>
                <w:sz w:val="20"/>
                <w:szCs w:val="20"/>
                <w:lang w:val="en-US" w:eastAsia="zh-CN" w:bidi="ar"/>
              </w:rPr>
              <w:t>12</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次</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line="273" w:lineRule="auto"/>
              <w:ind w:left="125" w:right="96"/>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8"/>
                <w:kern w:val="0"/>
                <w:sz w:val="20"/>
                <w:szCs w:val="20"/>
                <w:lang w:val="en-US" w:eastAsia="zh-CN" w:bidi="ar"/>
              </w:rPr>
              <w:t>每月前</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4"/>
                <w:kern w:val="0"/>
                <w:sz w:val="20"/>
                <w:szCs w:val="20"/>
                <w:lang w:val="en-US" w:eastAsia="zh-CN" w:bidi="ar"/>
              </w:rPr>
              <w:t>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87"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08"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93"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3</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74"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7"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安全评估</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87" w:beforeAutospacing="0" w:after="0" w:afterAutospacing="0" w:line="273" w:lineRule="auto"/>
              <w:ind w:left="111" w:right="10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2"/>
                <w:kern w:val="0"/>
                <w:sz w:val="20"/>
                <w:szCs w:val="20"/>
                <w:lang w:val="en-US" w:eastAsia="zh-CN" w:bidi="ar"/>
              </w:rPr>
              <w:t>定期对压力容器进行安全检查和安全评估，及时准确地排查</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安全隐患。</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74"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0"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2"/>
                <w:kern w:val="0"/>
                <w:sz w:val="20"/>
                <w:szCs w:val="20"/>
                <w:lang w:val="en-US" w:eastAsia="zh-CN" w:bidi="ar"/>
              </w:rPr>
              <w:t>4</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2"/>
                <w:kern w:val="0"/>
                <w:sz w:val="20"/>
                <w:szCs w:val="20"/>
                <w:lang w:val="en-US" w:eastAsia="zh-CN" w:bidi="ar"/>
              </w:rPr>
              <w:t>次</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287" w:beforeAutospacing="0" w:after="0" w:afterAutospacing="0" w:line="273" w:lineRule="auto"/>
              <w:ind w:left="140" w:right="132" w:hanging="15"/>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每季度</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10</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44"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64"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88"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4</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33"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3"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7"/>
                <w:kern w:val="0"/>
                <w:sz w:val="20"/>
                <w:szCs w:val="20"/>
                <w:lang w:val="en-US" w:eastAsia="zh-CN" w:bidi="ar"/>
              </w:rPr>
              <w:t>保温层维护</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46" w:beforeAutospacing="0" w:after="0" w:afterAutospacing="0" w:line="271" w:lineRule="auto"/>
              <w:ind w:left="114" w:right="100" w:hanging="3"/>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2"/>
                <w:kern w:val="0"/>
                <w:sz w:val="20"/>
                <w:szCs w:val="20"/>
                <w:lang w:val="en-US" w:eastAsia="zh-CN" w:bidi="ar"/>
              </w:rPr>
              <w:t>定期对设备保温层进行保养、检查、清洁等，确保保温层性</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能可靠，保障设备安全、正常、经济运行。</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33"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0"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2"/>
                <w:kern w:val="0"/>
                <w:sz w:val="20"/>
                <w:szCs w:val="20"/>
                <w:lang w:val="en-US" w:eastAsia="zh-CN" w:bidi="ar"/>
              </w:rPr>
              <w:t>4</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2"/>
                <w:kern w:val="0"/>
                <w:sz w:val="20"/>
                <w:szCs w:val="20"/>
                <w:lang w:val="en-US" w:eastAsia="zh-CN" w:bidi="ar"/>
              </w:rPr>
              <w:t>次</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245" w:beforeAutospacing="0" w:after="0" w:afterAutospacing="0" w:line="273" w:lineRule="auto"/>
              <w:ind w:left="140" w:right="132" w:hanging="15"/>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每季度</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10</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10"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93"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5</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43"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3"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7"/>
                <w:kern w:val="0"/>
                <w:sz w:val="20"/>
                <w:szCs w:val="20"/>
                <w:lang w:val="en-US" w:eastAsia="zh-CN" w:bidi="ar"/>
              </w:rPr>
              <w:t>停机保养</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line="271" w:lineRule="auto"/>
              <w:ind w:left="107" w:right="100" w:hanging="1"/>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0"/>
                <w:kern w:val="0"/>
                <w:sz w:val="20"/>
                <w:szCs w:val="20"/>
                <w:lang w:val="en-US" w:eastAsia="zh-CN" w:bidi="ar"/>
              </w:rPr>
              <w:t>对即将长期停用的压力容器进行防腐保养，</w:t>
            </w:r>
            <w:r>
              <w:rPr>
                <w:rFonts w:hint="eastAsia" w:ascii="宋体" w:hAnsi="宋体" w:eastAsia="宋体" w:cs="宋体"/>
                <w:snapToGrid/>
                <w:color w:val="000000"/>
                <w:spacing w:val="-42"/>
                <w:kern w:val="0"/>
                <w:sz w:val="20"/>
                <w:szCs w:val="20"/>
                <w:lang w:val="en-US" w:eastAsia="zh-CN" w:bidi="ar"/>
              </w:rPr>
              <w:t xml:space="preserve"> </w:t>
            </w:r>
            <w:r>
              <w:rPr>
                <w:rFonts w:hint="eastAsia" w:ascii="宋体" w:hAnsi="宋体" w:eastAsia="宋体" w:cs="宋体"/>
                <w:snapToGrid/>
                <w:color w:val="000000"/>
                <w:spacing w:val="10"/>
                <w:kern w:val="0"/>
                <w:sz w:val="20"/>
                <w:szCs w:val="20"/>
                <w:lang w:val="en-US" w:eastAsia="zh-CN" w:bidi="ar"/>
              </w:rPr>
              <w:t>以减小停运期间</w:t>
            </w:r>
            <w:r>
              <w:rPr>
                <w:rFonts w:hint="eastAsia" w:ascii="宋体" w:hAnsi="宋体" w:eastAsia="宋体" w:cs="宋体"/>
                <w:snapToGrid/>
                <w:color w:val="000000"/>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压力容器的性能损耗。</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43"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37"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0"/>
                <w:kern w:val="0"/>
                <w:sz w:val="20"/>
                <w:szCs w:val="20"/>
                <w:lang w:val="en-US" w:eastAsia="zh-CN" w:bidi="ar"/>
              </w:rPr>
              <w:t>1</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10"/>
                <w:kern w:val="0"/>
                <w:sz w:val="20"/>
                <w:szCs w:val="20"/>
                <w:lang w:val="en-US" w:eastAsia="zh-CN" w:bidi="ar"/>
              </w:rPr>
              <w:t>次</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257" w:beforeAutospacing="0" w:after="0" w:afterAutospacing="0" w:line="271" w:lineRule="auto"/>
              <w:ind w:left="126" w:right="99" w:hanging="1"/>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停用后</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20</w:t>
            </w:r>
            <w:r>
              <w:rPr>
                <w:rFonts w:hint="eastAsia" w:ascii="宋体" w:hAnsi="宋体" w:eastAsia="宋体" w:cs="宋体"/>
                <w:snapToGrid/>
                <w:color w:val="000000"/>
                <w:spacing w:val="-18"/>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9" w:hRule="atLeast"/>
        </w:trPr>
        <w:tc>
          <w:tcPr>
            <w:tcW w:w="607" w:type="dxa"/>
            <w:tcBorders>
              <w:top w:val="single" w:color="000000" w:sz="2" w:space="0"/>
              <w:left w:val="single" w:color="000000" w:sz="1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290"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kern w:val="0"/>
                <w:sz w:val="20"/>
                <w:szCs w:val="20"/>
                <w:lang w:val="en-US" w:eastAsia="zh-CN" w:bidi="ar"/>
              </w:rPr>
              <w:t>6</w:t>
            </w:r>
          </w:p>
        </w:tc>
        <w:tc>
          <w:tcPr>
            <w:tcW w:w="1005"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4"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客户回访</w:t>
            </w:r>
          </w:p>
        </w:tc>
        <w:tc>
          <w:tcPr>
            <w:tcW w:w="5145"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61" w:beforeAutospacing="0" w:after="0" w:afterAutospacing="0" w:line="271" w:lineRule="auto"/>
              <w:ind w:left="108" w:right="10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12"/>
                <w:kern w:val="0"/>
                <w:sz w:val="20"/>
                <w:szCs w:val="20"/>
                <w:lang w:val="en-US" w:eastAsia="zh-CN" w:bidi="ar"/>
              </w:rPr>
              <w:t>按计划对客户进行上门回访或电话回访，听取客户意见、建</w:t>
            </w:r>
            <w:r>
              <w:rPr>
                <w:rFonts w:hint="eastAsia" w:ascii="宋体" w:hAnsi="宋体" w:eastAsia="宋体" w:cs="宋体"/>
                <w:snapToGrid/>
                <w:color w:val="000000"/>
                <w:spacing w:val="4"/>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议，有效改进服务质量、服务方法。</w:t>
            </w:r>
          </w:p>
        </w:tc>
        <w:tc>
          <w:tcPr>
            <w:tcW w:w="930"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0" w:right="0"/>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2"/>
                <w:kern w:val="0"/>
                <w:sz w:val="20"/>
                <w:szCs w:val="20"/>
                <w:lang w:val="en-US" w:eastAsia="zh-CN" w:bidi="ar"/>
              </w:rPr>
              <w:t>4</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2"/>
                <w:kern w:val="0"/>
                <w:sz w:val="20"/>
                <w:szCs w:val="20"/>
                <w:lang w:val="en-US" w:eastAsia="zh-CN" w:bidi="ar"/>
              </w:rPr>
              <w:t>次</w:t>
            </w:r>
          </w:p>
        </w:tc>
        <w:tc>
          <w:tcPr>
            <w:tcW w:w="1050" w:type="dxa"/>
            <w:tcBorders>
              <w:top w:val="single" w:color="000000" w:sz="2" w:space="0"/>
              <w:left w:val="single" w:color="000000" w:sz="2" w:space="0"/>
              <w:bottom w:val="single" w:color="000000" w:sz="1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260" w:beforeAutospacing="0" w:after="0" w:afterAutospacing="0" w:line="273" w:lineRule="auto"/>
              <w:ind w:left="140" w:right="132" w:hanging="15"/>
              <w:jc w:val="left"/>
              <w:textAlignment w:val="baseline"/>
              <w:rPr>
                <w:rFonts w:hint="eastAsia" w:ascii="宋体" w:hAnsi="宋体" w:eastAsia="宋体" w:cs="宋体"/>
                <w:snapToGrid/>
                <w:color w:val="000000"/>
                <w:kern w:val="0"/>
                <w:sz w:val="20"/>
                <w:szCs w:val="20"/>
                <w:lang w:val="en-US" w:eastAsia="zh-CN" w:bidi="ar"/>
              </w:rPr>
            </w:pPr>
            <w:r>
              <w:rPr>
                <w:rFonts w:hint="eastAsia" w:ascii="宋体" w:hAnsi="宋体" w:eastAsia="宋体" w:cs="宋体"/>
                <w:snapToGrid/>
                <w:color w:val="000000"/>
                <w:spacing w:val="6"/>
                <w:kern w:val="0"/>
                <w:sz w:val="20"/>
                <w:szCs w:val="20"/>
                <w:lang w:val="en-US" w:eastAsia="zh-CN" w:bidi="ar"/>
              </w:rPr>
              <w:t>每季度</w:t>
            </w:r>
            <w:r>
              <w:rPr>
                <w:rFonts w:hint="eastAsia" w:ascii="宋体" w:hAnsi="宋体" w:eastAsia="宋体" w:cs="宋体"/>
                <w:snapToGrid/>
                <w:color w:val="000000"/>
                <w:spacing w:val="1"/>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10</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5"/>
                <w:kern w:val="0"/>
                <w:sz w:val="20"/>
                <w:szCs w:val="20"/>
                <w:lang w:val="en-US" w:eastAsia="zh-CN" w:bidi="ar"/>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64"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84"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352"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kern w:val="0"/>
                <w:sz w:val="20"/>
                <w:szCs w:val="20"/>
                <w:lang w:val="en-US" w:eastAsia="zh-CN" w:bidi="ar"/>
              </w:rPr>
              <w:t>7</w:t>
            </w:r>
          </w:p>
        </w:tc>
        <w:tc>
          <w:tcPr>
            <w:tcW w:w="1005"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3"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7"/>
                <w:kern w:val="0"/>
                <w:sz w:val="20"/>
                <w:szCs w:val="20"/>
                <w:lang w:val="en-US" w:eastAsia="zh-CN" w:bidi="ar"/>
              </w:rPr>
              <w:t>技术咨询</w:t>
            </w:r>
          </w:p>
        </w:tc>
        <w:tc>
          <w:tcPr>
            <w:tcW w:w="5145"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63" w:beforeAutospacing="0" w:after="0" w:afterAutospacing="0" w:line="271" w:lineRule="auto"/>
              <w:ind w:left="114" w:right="97" w:hanging="8"/>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7"/>
                <w:kern w:val="0"/>
                <w:sz w:val="20"/>
                <w:szCs w:val="20"/>
                <w:lang w:val="en-US" w:eastAsia="zh-CN" w:bidi="ar"/>
              </w:rPr>
              <w:t>根据客户需求</w:t>
            </w:r>
            <w:r>
              <w:rPr>
                <w:rFonts w:hint="eastAsia" w:ascii="宋体" w:hAnsi="宋体" w:eastAsia="宋体" w:cs="宋体"/>
                <w:snapToGrid/>
                <w:color w:val="000000"/>
                <w:spacing w:val="-34"/>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24</w:t>
            </w:r>
            <w:r>
              <w:rPr>
                <w:rFonts w:hint="eastAsia" w:ascii="宋体" w:hAnsi="宋体" w:eastAsia="宋体" w:cs="宋体"/>
                <w:snapToGrid/>
                <w:color w:val="000000"/>
                <w:spacing w:val="-35"/>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小时提供专家技术咨询，包括热水系统、采</w:t>
            </w:r>
            <w:r>
              <w:rPr>
                <w:rFonts w:hint="eastAsia" w:ascii="宋体" w:hAnsi="宋体" w:eastAsia="宋体" w:cs="宋体"/>
                <w:snapToGrid/>
                <w:color w:val="000000"/>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暖系统、蒸汽系统等。</w:t>
            </w:r>
          </w:p>
        </w:tc>
        <w:tc>
          <w:tcPr>
            <w:tcW w:w="930" w:type="dxa"/>
            <w:tcBorders>
              <w:top w:val="single" w:color="000000" w:sz="1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4"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3"/>
                <w:kern w:val="0"/>
                <w:sz w:val="20"/>
                <w:szCs w:val="20"/>
                <w:lang w:val="en-US" w:eastAsia="zh-CN" w:bidi="ar"/>
              </w:rPr>
              <w:t>不限</w:t>
            </w:r>
          </w:p>
        </w:tc>
        <w:tc>
          <w:tcPr>
            <w:tcW w:w="1050" w:type="dxa"/>
            <w:tcBorders>
              <w:top w:val="single" w:color="000000" w:sz="1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eastAsia="仿宋" w:cs="Arial"/>
                <w:color w:val="000000"/>
                <w:kern w:val="0"/>
                <w:sz w:val="21"/>
                <w:szCs w:val="21"/>
                <w:lang w:val="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07" w:hRule="atLeast"/>
        </w:trPr>
        <w:tc>
          <w:tcPr>
            <w:tcW w:w="607" w:type="dxa"/>
            <w:tcBorders>
              <w:top w:val="single" w:color="000000" w:sz="2" w:space="0"/>
              <w:left w:val="single" w:color="000000" w:sz="1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348"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kern w:val="0"/>
                <w:sz w:val="20"/>
                <w:szCs w:val="20"/>
                <w:lang w:val="en-US" w:eastAsia="zh-CN" w:bidi="ar"/>
              </w:rPr>
              <w:t>8</w:t>
            </w:r>
          </w:p>
        </w:tc>
        <w:tc>
          <w:tcPr>
            <w:tcW w:w="10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5"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6"/>
                <w:kern w:val="0"/>
                <w:sz w:val="20"/>
                <w:szCs w:val="20"/>
                <w:lang w:val="en-US" w:eastAsia="zh-CN" w:bidi="ar"/>
              </w:rPr>
              <w:t>故障维修</w:t>
            </w:r>
          </w:p>
        </w:tc>
        <w:tc>
          <w:tcPr>
            <w:tcW w:w="514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48" w:beforeAutospacing="0" w:after="0" w:afterAutospacing="0" w:line="271" w:lineRule="auto"/>
              <w:ind w:left="106" w:right="10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12"/>
                <w:kern w:val="0"/>
                <w:sz w:val="20"/>
                <w:szCs w:val="20"/>
                <w:lang w:val="en-US" w:eastAsia="zh-CN" w:bidi="ar"/>
              </w:rPr>
              <w:t>根据客户报修信息，提供上门维修服务，及时排查故障，保</w:t>
            </w:r>
            <w:r>
              <w:rPr>
                <w:rFonts w:hint="eastAsia" w:ascii="宋体" w:hAnsi="宋体" w:eastAsia="宋体" w:cs="宋体"/>
                <w:snapToGrid/>
                <w:color w:val="000000"/>
                <w:spacing w:val="6"/>
                <w:kern w:val="0"/>
                <w:sz w:val="20"/>
                <w:szCs w:val="20"/>
                <w:lang w:val="en-US" w:eastAsia="zh-CN" w:bidi="ar"/>
              </w:rPr>
              <w:t xml:space="preserve"> </w:t>
            </w:r>
            <w:r>
              <w:rPr>
                <w:rFonts w:hint="eastAsia" w:ascii="宋体" w:hAnsi="宋体" w:eastAsia="宋体" w:cs="宋体"/>
                <w:snapToGrid/>
                <w:color w:val="000000"/>
                <w:spacing w:val="8"/>
                <w:kern w:val="0"/>
                <w:sz w:val="20"/>
                <w:szCs w:val="20"/>
                <w:lang w:val="en-US" w:eastAsia="zh-CN" w:bidi="ar"/>
              </w:rPr>
              <w:t>证客户压力容器安全、稳定运行。</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4"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3"/>
                <w:kern w:val="0"/>
                <w:sz w:val="20"/>
                <w:szCs w:val="20"/>
                <w:lang w:val="en-US" w:eastAsia="zh-CN" w:bidi="ar"/>
              </w:rPr>
              <w:t>不限</w:t>
            </w:r>
          </w:p>
        </w:tc>
        <w:tc>
          <w:tcPr>
            <w:tcW w:w="1050" w:type="dxa"/>
            <w:tcBorders>
              <w:top w:val="single" w:color="000000" w:sz="2" w:space="0"/>
              <w:left w:val="single" w:color="000000" w:sz="2" w:space="0"/>
              <w:bottom w:val="single" w:color="000000" w:sz="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eastAsia="仿宋" w:cs="Arial"/>
                <w:color w:val="000000"/>
                <w:kern w:val="0"/>
                <w:sz w:val="21"/>
                <w:szCs w:val="21"/>
                <w:lang w:val="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84" w:hRule="atLeast"/>
        </w:trPr>
        <w:tc>
          <w:tcPr>
            <w:tcW w:w="607" w:type="dxa"/>
            <w:tcBorders>
              <w:top w:val="single" w:color="000000" w:sz="2" w:space="0"/>
              <w:left w:val="single" w:color="000000" w:sz="1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86"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348"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kern w:val="0"/>
                <w:sz w:val="20"/>
                <w:szCs w:val="20"/>
                <w:lang w:val="en-US" w:eastAsia="zh-CN" w:bidi="ar"/>
              </w:rPr>
              <w:t>9</w:t>
            </w:r>
          </w:p>
        </w:tc>
        <w:tc>
          <w:tcPr>
            <w:tcW w:w="1005"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2"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07"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7"/>
                <w:kern w:val="0"/>
                <w:sz w:val="20"/>
                <w:szCs w:val="20"/>
                <w:lang w:val="en-US" w:eastAsia="zh-CN" w:bidi="ar"/>
              </w:rPr>
              <w:t>定检年检服务</w:t>
            </w:r>
          </w:p>
        </w:tc>
        <w:tc>
          <w:tcPr>
            <w:tcW w:w="5145"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66" w:beforeAutospacing="0" w:after="0" w:afterAutospacing="0" w:line="271" w:lineRule="auto"/>
              <w:ind w:left="105" w:right="100" w:firstLine="1"/>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12"/>
                <w:kern w:val="0"/>
                <w:sz w:val="20"/>
                <w:szCs w:val="20"/>
                <w:lang w:val="en-US" w:eastAsia="zh-CN" w:bidi="ar"/>
              </w:rPr>
              <w:t>专人配合须年检的压力容器的检验现场，使之达到检验要求</w:t>
            </w:r>
            <w:r>
              <w:rPr>
                <w:rFonts w:hint="eastAsia" w:ascii="宋体" w:hAnsi="宋体" w:eastAsia="宋体" w:cs="宋体"/>
                <w:snapToGrid/>
                <w:color w:val="000000"/>
                <w:spacing w:val="5"/>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及检验后现场恢复。</w:t>
            </w:r>
          </w:p>
        </w:tc>
        <w:tc>
          <w:tcPr>
            <w:tcW w:w="930" w:type="dxa"/>
            <w:tcBorders>
              <w:top w:val="single" w:color="000000" w:sz="2" w:space="0"/>
              <w:left w:val="single" w:color="000000" w:sz="2" w:space="0"/>
              <w:bottom w:val="single" w:color="000000" w:sz="1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2" w:lineRule="auto"/>
              <w:ind w:left="0" w:right="0"/>
              <w:jc w:val="left"/>
              <w:textAlignment w:val="baseline"/>
              <w:rPr>
                <w:rFonts w:hint="default" w:ascii="Arial" w:hAnsi="Arial" w:eastAsia="仿宋" w:cs="Arial"/>
                <w:color w:val="000000"/>
                <w:kern w:val="0"/>
                <w:sz w:val="21"/>
                <w:szCs w:val="21"/>
                <w:lang w:val="zh-CN" w:bidi="zh-CN"/>
              </w:rPr>
            </w:pPr>
          </w:p>
          <w:p>
            <w:pPr>
              <w:keepNext w:val="0"/>
              <w:keepLines w:val="0"/>
              <w:widowControl/>
              <w:suppressLineNumbers w:val="0"/>
              <w:kinsoku w:val="0"/>
              <w:autoSpaceDE w:val="0"/>
              <w:autoSpaceDN w:val="0"/>
              <w:adjustRightInd w:val="0"/>
              <w:snapToGrid w:val="0"/>
              <w:spacing w:before="65" w:beforeAutospacing="0" w:after="0" w:afterAutospacing="0"/>
              <w:ind w:left="123" w:right="0"/>
              <w:jc w:val="left"/>
              <w:textAlignment w:val="baseline"/>
              <w:rPr>
                <w:rFonts w:hint="eastAsia" w:ascii="宋体" w:hAnsi="宋体" w:eastAsia="宋体" w:cs="宋体"/>
                <w:color w:val="000000"/>
                <w:kern w:val="0"/>
                <w:sz w:val="20"/>
                <w:szCs w:val="20"/>
                <w:lang w:val="zh-CN" w:eastAsia="zh-CN" w:bidi="zh-CN"/>
              </w:rPr>
            </w:pPr>
            <w:r>
              <w:rPr>
                <w:rFonts w:hint="eastAsia" w:ascii="宋体" w:hAnsi="宋体" w:eastAsia="宋体" w:cs="宋体"/>
                <w:snapToGrid/>
                <w:color w:val="000000"/>
                <w:spacing w:val="-7"/>
                <w:kern w:val="0"/>
                <w:sz w:val="20"/>
                <w:szCs w:val="20"/>
                <w:lang w:val="en-US" w:eastAsia="zh-CN" w:bidi="ar"/>
              </w:rPr>
              <w:t>各</w:t>
            </w:r>
            <w:r>
              <w:rPr>
                <w:rFonts w:hint="eastAsia" w:ascii="宋体" w:hAnsi="宋体" w:eastAsia="宋体" w:cs="宋体"/>
                <w:snapToGrid/>
                <w:color w:val="000000"/>
                <w:spacing w:val="-24"/>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1</w:t>
            </w:r>
            <w:r>
              <w:rPr>
                <w:rFonts w:hint="eastAsia" w:ascii="宋体" w:hAnsi="宋体" w:eastAsia="宋体" w:cs="宋体"/>
                <w:snapToGrid/>
                <w:color w:val="000000"/>
                <w:spacing w:val="-33"/>
                <w:kern w:val="0"/>
                <w:sz w:val="20"/>
                <w:szCs w:val="20"/>
                <w:lang w:val="en-US" w:eastAsia="zh-CN" w:bidi="ar"/>
              </w:rPr>
              <w:t xml:space="preserve"> </w:t>
            </w:r>
            <w:r>
              <w:rPr>
                <w:rFonts w:hint="eastAsia" w:ascii="宋体" w:hAnsi="宋体" w:eastAsia="宋体" w:cs="宋体"/>
                <w:snapToGrid/>
                <w:color w:val="000000"/>
                <w:spacing w:val="-7"/>
                <w:kern w:val="0"/>
                <w:sz w:val="20"/>
                <w:szCs w:val="20"/>
                <w:lang w:val="en-US" w:eastAsia="zh-CN" w:bidi="ar"/>
              </w:rPr>
              <w:t>次</w:t>
            </w:r>
          </w:p>
        </w:tc>
        <w:tc>
          <w:tcPr>
            <w:tcW w:w="1050" w:type="dxa"/>
            <w:tcBorders>
              <w:top w:val="single" w:color="000000" w:sz="2" w:space="0"/>
              <w:left w:val="single" w:color="000000" w:sz="2" w:space="0"/>
              <w:bottom w:val="single" w:color="000000" w:sz="12" w:space="0"/>
              <w:right w:val="single" w:color="000000" w:sz="1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eastAsia="仿宋" w:cs="Arial"/>
                <w:color w:val="000000"/>
                <w:kern w:val="0"/>
                <w:sz w:val="21"/>
                <w:szCs w:val="21"/>
                <w:lang w:val="zh-CN" w:bidi="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D7F57"/>
    <w:multiLevelType w:val="singleLevel"/>
    <w:tmpl w:val="595D7F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171D"/>
    <w:rsid w:val="293E64A5"/>
    <w:rsid w:val="4C86564C"/>
    <w:rsid w:val="65B60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2024-11-11T01:56:14Z</dcterms:created>
  <dc:creator>Administrator</dc:creator>
  <cp:lastModifiedBy>Administrator</cp:lastModifiedBy>
  <dcterms:modified xsi:type="dcterms:W3CDTF">2024-11-11T02:04:16Z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FDE038F35A274979B4943BF0B0AC80D0</vt:lpwstr>
  </property>
</Properties>
</file>