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margin" w:tblpY="4957"/>
        <w:tblW w:w="8755" w:type="dxa"/>
        <w:tblLayout w:type="fixed"/>
        <w:tblLook w:val="04A0"/>
      </w:tblPr>
      <w:tblGrid>
        <w:gridCol w:w="1650"/>
        <w:gridCol w:w="7105"/>
      </w:tblGrid>
      <w:tr w:rsidR="00EE703C" w:rsidTr="00EE703C">
        <w:trPr>
          <w:trHeight w:val="3470"/>
        </w:trPr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:rsidR="00EE703C" w:rsidRDefault="00EE703C" w:rsidP="00EE703C">
            <w:pPr>
              <w:pStyle w:val="a5"/>
              <w:autoSpaceDE/>
              <w:autoSpaceDN/>
              <w:spacing w:before="0" w:beforeAutospacing="0" w:after="0" w:afterAutospacing="0" w:line="280" w:lineRule="exact"/>
              <w:jc w:val="center"/>
              <w:rPr>
                <w:color w:val="000000" w:themeColor="text1"/>
                <w:spacing w:val="-20"/>
                <w:kern w:val="8"/>
                <w:lang w:val="en-US"/>
              </w:rPr>
            </w:pPr>
            <w:bookmarkStart w:id="0" w:name="_Hlt101233737"/>
            <w:bookmarkStart w:id="1" w:name="_Hlt101843627"/>
            <w:bookmarkEnd w:id="0"/>
            <w:bookmarkEnd w:id="1"/>
            <w:r>
              <w:rPr>
                <w:rFonts w:hint="eastAsia"/>
                <w:color w:val="000000" w:themeColor="text1"/>
                <w:spacing w:val="-20"/>
                <w:kern w:val="8"/>
                <w:lang w:val="en-US"/>
              </w:rPr>
              <w:t>三腔二囊管安制模型</w:t>
            </w:r>
          </w:p>
        </w:tc>
        <w:tc>
          <w:tcPr>
            <w:tcW w:w="7105" w:type="dxa"/>
            <w:tcBorders>
              <w:tl2br w:val="nil"/>
              <w:tr2bl w:val="nil"/>
            </w:tcBorders>
          </w:tcPr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1.模型采用环保进口高分子材质，可承受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100公斤力不变形。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2.生殖器采用进口软性硅胶一次成型，可承受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60度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高温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不变形。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3.各腔道能顺利插入临床使用成人用一次性硅胶导管。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4.可进行外展屈膝位的标准体位摆放。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.双眼可眨动，全身关节灵活，可实现多种体位，颈部可左右180度自由旋转，可前倾和后仰；躯干-旋转、伸展；颈部-旋转、曲伸、侧弯；肩部和臀部-内收、外展、旋转、曲伸；肘部-旋内、旋外；膝部-旋内、旋外；腕部-旋内、曲伸、伸展、弯曲；踝部-内翻、外翻、内收、外展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6.解剖标志明显，便于操作定位，模块可打开，能观察到真实大小的食管、胃（透明）、膀胱（透明）等器官结构。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7.模型为成年人，解剖标志明显，具有真实的内脏器官。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8.可真实模拟胃底静脉出血，血流速度可自行调节；进行有效抢救后，可成功止住出血。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9.导尿成功后可有模拟尿液流出。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10.三腔两囊管压迫术。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11.插胃管、洗胃法。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12.雾化吸入疗法。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13.静脉穿刺：正确穿刺可抽出静脉血液，并可进行输液等操作。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14.肌内注射、皮下注射。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15.氧气吸入法。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16.灌肠等其他护理操作。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17.具有个性化评分APP，可以对学生的技能操作进行逐项打分。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18.评分APP功能包括学生身份认证、在线评分、离线上传、评分分享微信及邮箱、成绩统计下载等功能。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19.可以通过扫描身份证，获取学生姓名和学号(身份证号)，(扫描身份证只支持在有外网的条件下使用)。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20.支持拍照获取学生头像。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21.具有离线评分功能，断网后依然可以进行评分，网络恢复后系统自动上传考试数据。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22.学生成绩除了可发送至邮箱外，也可以网页形式分享到微信里，让学生及时了解自己的考试成绩及各细则项分数情况。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23.可以评分表为单位，将评分表的所有学生的成绩汇总以Excel格式，通过微信和邮件方式进行导出。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24.支持考官手写签名。</w:t>
            </w:r>
          </w:p>
        </w:tc>
      </w:tr>
    </w:tbl>
    <w:p w:rsidR="00EE703C" w:rsidRDefault="00EE703C" w:rsidP="00EE703C">
      <w:pPr>
        <w:spacing w:line="380" w:lineRule="exact"/>
        <w:rPr>
          <w:rFonts w:ascii="黑体" w:eastAsia="黑体" w:hAnsi="黑体" w:cs="黑体"/>
          <w:color w:val="000000"/>
          <w:spacing w:val="-20"/>
          <w:kern w:val="8"/>
          <w:sz w:val="28"/>
          <w:szCs w:val="28"/>
          <w:lang w:val="en-US"/>
        </w:rPr>
      </w:pPr>
      <w:r>
        <w:rPr>
          <w:rFonts w:ascii="黑体" w:eastAsia="黑体" w:hAnsi="黑体" w:cs="黑体" w:hint="eastAsia"/>
          <w:color w:val="000000"/>
          <w:spacing w:val="-20"/>
          <w:kern w:val="8"/>
          <w:sz w:val="28"/>
          <w:szCs w:val="28"/>
          <w:lang w:val="en-US"/>
        </w:rPr>
        <w:t>服务内容及技术要求：</w:t>
      </w:r>
    </w:p>
    <w:tbl>
      <w:tblPr>
        <w:tblStyle w:val="a6"/>
        <w:tblpPr w:leftFromText="180" w:rightFromText="180" w:vertAnchor="page" w:horzAnchor="margin" w:tblpY="2041"/>
        <w:tblW w:w="8755" w:type="dxa"/>
        <w:tblLayout w:type="fixed"/>
        <w:tblLook w:val="04A0"/>
      </w:tblPr>
      <w:tblGrid>
        <w:gridCol w:w="1650"/>
        <w:gridCol w:w="7105"/>
      </w:tblGrid>
      <w:tr w:rsidR="00EE703C" w:rsidTr="00EE703C">
        <w:trPr>
          <w:trHeight w:val="90"/>
        </w:trPr>
        <w:tc>
          <w:tcPr>
            <w:tcW w:w="1650" w:type="dxa"/>
            <w:tcBorders>
              <w:tl2br w:val="nil"/>
              <w:tr2bl w:val="nil"/>
            </w:tcBorders>
          </w:tcPr>
          <w:p w:rsidR="00EE703C" w:rsidRDefault="00EE703C" w:rsidP="00EE703C">
            <w:pPr>
              <w:pStyle w:val="1"/>
              <w:spacing w:line="260" w:lineRule="exact"/>
              <w:ind w:left="0" w:firstLine="0"/>
              <w:jc w:val="center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设备名称</w:t>
            </w:r>
          </w:p>
        </w:tc>
        <w:tc>
          <w:tcPr>
            <w:tcW w:w="7105" w:type="dxa"/>
            <w:tcBorders>
              <w:tl2br w:val="nil"/>
              <w:tr2bl w:val="nil"/>
            </w:tcBorders>
          </w:tcPr>
          <w:p w:rsidR="00EE703C" w:rsidRDefault="00EE703C" w:rsidP="00EE703C">
            <w:pPr>
              <w:spacing w:line="280" w:lineRule="exact"/>
              <w:ind w:firstLineChars="200" w:firstLine="400"/>
              <w:jc w:val="center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技术参数要求</w:t>
            </w:r>
          </w:p>
        </w:tc>
      </w:tr>
      <w:tr w:rsidR="00EE703C" w:rsidTr="00EE703C">
        <w:trPr>
          <w:trHeight w:val="2068"/>
        </w:trPr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:rsidR="00EE703C" w:rsidRDefault="00EE703C" w:rsidP="00EE703C">
            <w:pPr>
              <w:pStyle w:val="a5"/>
              <w:autoSpaceDE/>
              <w:autoSpaceDN/>
              <w:spacing w:before="0" w:beforeAutospacing="0" w:after="0" w:afterAutospacing="0" w:line="280" w:lineRule="exact"/>
              <w:jc w:val="center"/>
              <w:rPr>
                <w:color w:val="000000" w:themeColor="text1"/>
                <w:lang w:val="en-US"/>
              </w:rPr>
            </w:pPr>
            <w:r>
              <w:rPr>
                <w:rFonts w:hint="eastAsia"/>
                <w:color w:val="000000" w:themeColor="text1"/>
                <w:spacing w:val="-20"/>
                <w:kern w:val="8"/>
                <w:lang w:val="en-US"/>
              </w:rPr>
              <w:t>腹水穿刺模型</w:t>
            </w:r>
          </w:p>
        </w:tc>
        <w:tc>
          <w:tcPr>
            <w:tcW w:w="7105" w:type="dxa"/>
            <w:tcBorders>
              <w:tl2br w:val="nil"/>
              <w:tr2bl w:val="nil"/>
            </w:tcBorders>
          </w:tcPr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1.模型采用环保进口高分子材质，皮肤柔软仿真度高；解剖结构精准。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2.模型可承受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60度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高温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不变形。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3.模型为成年人腹部，结构精准，解剖标志明显，便于操作定位。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4.可进行腹腔穿刺术的练习。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5.操作错误，穿刺到动脉或者进针过深有电子监测报警。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6.穿刺正确时可抽出模拟腹腔积液。</w:t>
            </w:r>
          </w:p>
          <w:p w:rsidR="00EE703C" w:rsidRDefault="00EE703C" w:rsidP="00EE703C">
            <w:pPr>
              <w:pStyle w:val="a7"/>
              <w:ind w:firstLineChars="0" w:firstLine="0"/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7.配有多个穿刺模块，用户可自行更换，方便操作，节约成本。</w:t>
            </w:r>
          </w:p>
        </w:tc>
      </w:tr>
    </w:tbl>
    <w:tbl>
      <w:tblPr>
        <w:tblStyle w:val="a6"/>
        <w:tblW w:w="9180" w:type="dxa"/>
        <w:tblLayout w:type="fixed"/>
        <w:tblLook w:val="04A0"/>
      </w:tblPr>
      <w:tblGrid>
        <w:gridCol w:w="1650"/>
        <w:gridCol w:w="7530"/>
      </w:tblGrid>
      <w:tr w:rsidR="00EE703C" w:rsidTr="00EE703C">
        <w:trPr>
          <w:trHeight w:val="1982"/>
        </w:trPr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:rsidR="00EE703C" w:rsidRDefault="00EE703C" w:rsidP="005A56F0">
            <w:pPr>
              <w:pStyle w:val="a5"/>
              <w:autoSpaceDE/>
              <w:autoSpaceDN/>
              <w:spacing w:before="0" w:beforeAutospacing="0" w:after="0" w:afterAutospacing="0" w:line="280" w:lineRule="exact"/>
              <w:jc w:val="center"/>
              <w:rPr>
                <w:color w:val="000000" w:themeColor="text1"/>
                <w:spacing w:val="-20"/>
                <w:kern w:val="8"/>
                <w:lang w:val="en-US"/>
              </w:rPr>
            </w:pPr>
            <w:r>
              <w:rPr>
                <w:rFonts w:hint="eastAsia"/>
                <w:color w:val="000000" w:themeColor="text1"/>
                <w:spacing w:val="-20"/>
                <w:kern w:val="8"/>
                <w:lang w:val="en-US"/>
              </w:rPr>
              <w:lastRenderedPageBreak/>
              <w:t>消化护理操作技能模特</w:t>
            </w:r>
          </w:p>
        </w:tc>
        <w:tc>
          <w:tcPr>
            <w:tcW w:w="7530" w:type="dxa"/>
            <w:tcBorders>
              <w:tl2br w:val="nil"/>
              <w:tr2bl w:val="nil"/>
            </w:tcBorders>
          </w:tcPr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1.模型采用环保进口高分子材质，可承受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100公斤力不变形。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2.生殖器采用进口软性硅胶一次成型，可承受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60度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高温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不变形。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3.各腔道能顺利插入临床使用成人用一次性硅胶导管。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4.可进行外展屈膝位的标准体位摆放。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.双眼可眨动，全身关节灵活，可实现多种体位，颈部可左右180度自由旋转，可前倾和后仰；躯干-旋转、伸展；颈部-旋转、曲伸、侧弯；肩部和臀部-内收、外展、旋转、曲伸；肘部-旋内、旋外；膝部-旋内、旋外；腕部-旋内、曲伸、伸展、弯曲；踝部-内翻、外翻、内收、外展。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6.胸部可男女互换，可练习女性乳房护理。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7.解剖标志明显，便于操作定位，模块可打开，能观察到真实大小的食管、胃（透明）、膀胱（透明）等器官结构。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8.眼、耳、鼻、口腔的清洁护理、床上擦浴、更衣。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9.四肢关节灵活：可实现各种体位的摆放、搬运法、卧床病人更换床单法和康复运动。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10.双侧、单侧氧气吸入法。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11.雾化吸入疗法。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12.鼻饲术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(1)可实现昏迷病人的鼻饲；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(2)可检验胃管是否插入胃内，当胃管插入45-55cm时，可以抽出模拟胃液。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13.洗胃：可进行经口、经鼻洗胃练习，胃的容量可达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500ml。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14.胃肠减压术。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15.女性乳房的护理。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16.手臂静脉注射、输液、抽血、输血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(1)正确穿刺进入血管时有落空感，有回血产生；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(2)同一穿刺点可反复穿刺。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17.肌内注射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(1)上臂三角肌注射、臀大肌注射、股外侧肌注射；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(2)肌肉注射块可取下清洗，反复练习。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18.皮下注射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(1)可进行三角肌下缘皮下注射练习；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(2)脐周设有胰岛素注射模块，可练习胰岛素注射技能。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19.各种造瘘口冲洗练习。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20.导尿术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(1)男女导尿可互换；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(2)导尿操作的每一个步骤均可进行练习；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(3)男性阴茎可提起与腹壁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成约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60度角，插管通过男性尿道的三个狭窄、两个弯曲时有真实阻滞感，尿道长度设计为真实尺寸即（18—20cm）；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(4)女性尿道有短、粗、直等特点，尿道长度设计为真实尺寸即（3—5cm）；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(5)导尿成功后可导出模拟尿液。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21.膀胱冲洗。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22.灌肠术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(1)灌肠操作的每一个步骤均可进行练习；</w:t>
            </w:r>
          </w:p>
          <w:p w:rsidR="00EE703C" w:rsidRDefault="00EE703C" w:rsidP="005A56F0">
            <w:pPr>
              <w:pStyle w:val="a7"/>
              <w:ind w:firstLineChars="0" w:firstLine="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(2)可灌入约500ml灌肠液，实现各种灌肠术。</w:t>
            </w:r>
          </w:p>
        </w:tc>
      </w:tr>
    </w:tbl>
    <w:p w:rsidR="008167AC" w:rsidRDefault="008167AC"/>
    <w:sectPr w:rsidR="00816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7AC" w:rsidRDefault="008167AC" w:rsidP="00EE703C">
      <w:r>
        <w:separator/>
      </w:r>
    </w:p>
  </w:endnote>
  <w:endnote w:type="continuationSeparator" w:id="1">
    <w:p w:rsidR="008167AC" w:rsidRDefault="008167AC" w:rsidP="00EE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7AC" w:rsidRDefault="008167AC" w:rsidP="00EE703C">
      <w:r>
        <w:separator/>
      </w:r>
    </w:p>
  </w:footnote>
  <w:footnote w:type="continuationSeparator" w:id="1">
    <w:p w:rsidR="008167AC" w:rsidRDefault="008167AC" w:rsidP="00EE70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03C"/>
    <w:rsid w:val="008167AC"/>
    <w:rsid w:val="00EE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703C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703C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semiHidden/>
    <w:rsid w:val="00EE70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703C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semiHidden/>
    <w:rsid w:val="00EE703C"/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rsid w:val="00EE703C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autoRedefine/>
    <w:qFormat/>
    <w:rsid w:val="00EE703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autoRedefine/>
    <w:uiPriority w:val="1"/>
    <w:qFormat/>
    <w:rsid w:val="00EE703C"/>
    <w:pPr>
      <w:ind w:left="1481" w:hanging="703"/>
    </w:pPr>
  </w:style>
  <w:style w:type="paragraph" w:styleId="a7">
    <w:name w:val="List Paragraph"/>
    <w:basedOn w:val="a"/>
    <w:autoRedefine/>
    <w:qFormat/>
    <w:rsid w:val="00EE703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2024-10-09T11:41:00Z</dcterms:created>
  <dcterms:modified xsi:type="dcterms:W3CDTF">2024-10-09T11:48:00Z</dcterms:modified>
</cp:coreProperties>
</file>