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A0" w:rsidRPr="004D09A0" w:rsidRDefault="004D09A0" w:rsidP="004D09A0">
      <w:pPr>
        <w:pStyle w:val="a9"/>
        <w:spacing w:line="380" w:lineRule="exact"/>
        <w:ind w:left="420" w:firstLineChars="0" w:firstLine="0"/>
        <w:rPr>
          <w:rFonts w:ascii="黑体" w:eastAsia="黑体" w:hAnsi="黑体" w:cs="黑体" w:hint="eastAsia"/>
          <w:color w:val="000000"/>
          <w:spacing w:val="-20"/>
          <w:kern w:val="8"/>
          <w:sz w:val="28"/>
          <w:szCs w:val="28"/>
          <w:lang w:val="en-US"/>
        </w:rPr>
      </w:pPr>
      <w:r w:rsidRPr="004D09A0">
        <w:rPr>
          <w:rFonts w:ascii="黑体" w:eastAsia="黑体" w:hAnsi="黑体" w:cs="黑体" w:hint="eastAsia"/>
          <w:color w:val="000000"/>
          <w:spacing w:val="-20"/>
          <w:kern w:val="8"/>
          <w:sz w:val="28"/>
          <w:szCs w:val="28"/>
          <w:lang w:val="en-US"/>
        </w:rPr>
        <w:t>服务内容及技术要求：</w:t>
      </w:r>
    </w:p>
    <w:tbl>
      <w:tblPr>
        <w:tblStyle w:val="a8"/>
        <w:tblpPr w:leftFromText="180" w:rightFromText="180" w:vertAnchor="page" w:horzAnchor="margin" w:tblpY="2491"/>
        <w:tblW w:w="8694" w:type="dxa"/>
        <w:tblInd w:w="-5" w:type="dxa"/>
        <w:tblLayout w:type="fixed"/>
        <w:tblLook w:val="04A0"/>
      </w:tblPr>
      <w:tblGrid>
        <w:gridCol w:w="1464"/>
        <w:gridCol w:w="7230"/>
      </w:tblGrid>
      <w:tr w:rsidR="004D09A0" w:rsidTr="004D09A0">
        <w:trPr>
          <w:trHeight w:val="304"/>
        </w:trPr>
        <w:tc>
          <w:tcPr>
            <w:tcW w:w="1464" w:type="dxa"/>
          </w:tcPr>
          <w:p w:rsidR="004D09A0" w:rsidRDefault="004D09A0" w:rsidP="000D4318">
            <w:pPr>
              <w:pStyle w:val="1"/>
              <w:wordWrap w:val="0"/>
              <w:spacing w:line="360" w:lineRule="auto"/>
              <w:ind w:left="440" w:firstLine="0"/>
              <w:jc w:val="left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设备名称</w:t>
            </w:r>
          </w:p>
        </w:tc>
        <w:tc>
          <w:tcPr>
            <w:tcW w:w="7230" w:type="dxa"/>
          </w:tcPr>
          <w:p w:rsidR="004D09A0" w:rsidRDefault="004D09A0" w:rsidP="000D4318">
            <w:pPr>
              <w:wordWrap w:val="0"/>
              <w:spacing w:line="360" w:lineRule="auto"/>
              <w:ind w:firstLineChars="200" w:firstLine="400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技术参数要求</w:t>
            </w:r>
          </w:p>
        </w:tc>
      </w:tr>
      <w:tr w:rsidR="004D09A0" w:rsidTr="000D4318">
        <w:trPr>
          <w:trHeight w:val="2722"/>
        </w:trPr>
        <w:tc>
          <w:tcPr>
            <w:tcW w:w="1464" w:type="dxa"/>
            <w:shd w:val="clear" w:color="auto" w:fill="auto"/>
            <w:vAlign w:val="center"/>
          </w:tcPr>
          <w:p w:rsidR="004D09A0" w:rsidRDefault="004D09A0" w:rsidP="000D4318">
            <w:pPr>
              <w:pStyle w:val="a7"/>
              <w:wordWrap w:val="0"/>
              <w:autoSpaceDE/>
              <w:autoSpaceDN/>
              <w:spacing w:before="0" w:beforeAutospacing="0" w:after="0" w:afterAutospacing="0" w:line="360" w:lineRule="auto"/>
              <w:ind w:firstLine="220"/>
              <w:jc w:val="center"/>
              <w:rPr>
                <w:color w:val="000000" w:themeColor="text1"/>
                <w:spacing w:val="-20"/>
                <w:kern w:val="8"/>
                <w:lang w:val="en-US"/>
              </w:rPr>
            </w:pPr>
            <w:r>
              <w:rPr>
                <w:rFonts w:hint="eastAsia"/>
                <w:color w:val="000000" w:themeColor="text1"/>
                <w:spacing w:val="-20"/>
                <w:kern w:val="8"/>
                <w:lang w:val="en-US"/>
              </w:rPr>
              <w:t>医用血液冷藏箱</w:t>
            </w:r>
          </w:p>
        </w:tc>
        <w:tc>
          <w:tcPr>
            <w:tcW w:w="7230" w:type="dxa"/>
          </w:tcPr>
          <w:p w:rsidR="004D09A0" w:rsidRDefault="004D09A0" w:rsidP="000D4318">
            <w:pPr>
              <w:pStyle w:val="a6"/>
              <w:wordWrap w:val="0"/>
              <w:spacing w:line="360" w:lineRule="auto"/>
              <w:ind w:firstLine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1、门体：采用立式单门设计，三层玻璃发泡门，内外层L0W-E玻璃，降低传热效率，提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升门体表面的防凝露能力。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2、微电脑控制，箱内温度恒定控制在4±1℃范围内，控温精度0.1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val="en-US"/>
              </w:rPr>
              <w:t>℃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3、显示：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7寸高清液晶触摸大屏显示，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可以查询工作状态，温度曲线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显示，报警和事件记录等信息。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4、风冷设计，保证箱内任意角落的温度都维持在设定的温度范围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内；测试孔设计，用户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根据实际需要检测箱内温度。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5、多种故障报警：高低温报警、断电报警、开门报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警、传感器故障报警、电池电量低报</w:t>
            </w: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</w:rPr>
              <w:t>警等。两种报警方式(声音蜂鸣报警和灯光</w:t>
            </w: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>闪烁报警)。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6、多重保护功能：开机延时保护、停机间隔保护、触摸屏密码保护、断电记忆数据保护、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传感器故障保护运行等。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val="en-US"/>
              </w:rPr>
              <w:t>7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val="en-US"/>
              </w:rPr>
              <w:t>、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冷凝水汇集后自动电加热蒸发。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8、远程报警：具有远程报警功能，可连接报警器到其他房间实现报警功能；具有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RS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485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接口，对接后可以将温度数据传输到用户端。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9、配备四个脚轮，两个底脚；可移动、可通过底脚锁定。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10、压缩机：变频压缩机，环保制冷剂，高效节能，低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噪音，使用寿命长。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36"/>
              <w:rPr>
                <w:rFonts w:ascii="宋体" w:eastAsia="宋体" w:hAnsi="宋体" w:cs="宋体"/>
                <w:spacing w:val="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en-US"/>
              </w:rPr>
              <w:t>11、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冷凝风机：全电压风机，节能低噪，使用寿命长。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12、噪声低于国家标准，声压级≤40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dB</w:t>
            </w: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(A)。有效容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积</w:t>
            </w:r>
            <w:r>
              <w:rPr>
                <w:rFonts w:ascii="Arial" w:hAnsi="Arial" w:cs="Arial" w:hint="eastAsia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149L。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13、不锈钢内胆设计，防腐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val="en-US"/>
              </w:rPr>
              <w:t>性强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；</w:t>
            </w:r>
            <w:r>
              <w:rPr>
                <w:rFonts w:ascii="Arial" w:hAnsi="Arial" w:cs="Arial" w:hint="eastAsia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60mm超厚保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温层。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3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14、标配粗械锁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  <w:lang w:val="en-US"/>
              </w:rPr>
              <w:t>5、</w:t>
            </w: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>数据记录：标配USB接口，可下载温度数据，报警记录等信息；可存储10年冷藏箱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内温度数据，实现产品整个生命周期的温度数据可追溯。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  <w:lang w:val="en-US"/>
              </w:rPr>
              <w:t>配备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温度记录仪。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  <w:lang w:val="en-US"/>
              </w:rPr>
              <w:lastRenderedPageBreak/>
              <w:t>16、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抽屉：</w:t>
            </w:r>
            <w:r>
              <w:rPr>
                <w:rFonts w:ascii="Arial" w:hAnsi="Arial" w:cs="Arial" w:hint="eastAsia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12个，带独立电磁锁结构，灯光指示定位，血袋竖向放置。</w:t>
            </w:r>
          </w:p>
          <w:p w:rsidR="004D09A0" w:rsidRDefault="004D09A0" w:rsidP="000D4318">
            <w:pPr>
              <w:pStyle w:val="a6"/>
              <w:wordWrap w:val="0"/>
              <w:spacing w:line="360" w:lineRule="auto"/>
              <w:ind w:firstLine="23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  <w:lang w:val="en-US"/>
              </w:rPr>
              <w:t>17、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标配物联模块，云网互联，通过电脑WEB端和手机APP端，可实时查看冷藏箱工作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状态信息，如有故障问题一键报修。</w:t>
            </w:r>
          </w:p>
          <w:p w:rsidR="004D09A0" w:rsidRDefault="004D09A0" w:rsidP="000D4318">
            <w:pPr>
              <w:pStyle w:val="a5"/>
              <w:wordWrap w:val="0"/>
              <w:spacing w:line="360" w:lineRule="auto"/>
              <w:ind w:firstLine="231"/>
              <w:rPr>
                <w:rFonts w:ascii="宋体" w:eastAsia="宋体" w:hAnsi="宋体" w:cs="宋体"/>
                <w:spacing w:val="-1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  <w:lang w:val="en-US"/>
              </w:rPr>
              <w:t>18、</w:t>
            </w: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>血液智能管理硬件：</w:t>
            </w:r>
            <w:r>
              <w:rPr>
                <w:rFonts w:ascii="Arial" w:hAnsi="Arial" w:cs="Arial" w:hint="eastAsia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>10寸操作屏，权限模块，标签打印机，扫码枪，冷藏箱；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智能血液管理软件),对接医院HIS系统和输血信息管理系统，语音提示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，灯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光指示精准定位，扫码及条码打印</w:t>
            </w:r>
            <w:r>
              <w:rPr>
                <w:rFonts w:ascii="宋体" w:eastAsia="宋体" w:hAnsi="宋体" w:cs="宋体" w:hint="eastAsia"/>
                <w:spacing w:val="-13"/>
                <w:sz w:val="24"/>
                <w:szCs w:val="24"/>
              </w:rPr>
              <w:t>。</w:t>
            </w:r>
          </w:p>
          <w:p w:rsidR="004D09A0" w:rsidRDefault="004D09A0" w:rsidP="000D4318">
            <w:pPr>
              <w:pStyle w:val="a5"/>
              <w:wordWrap w:val="0"/>
              <w:spacing w:line="360" w:lineRule="auto"/>
              <w:ind w:firstLine="228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  <w:lang w:val="en-US"/>
              </w:rPr>
              <w:t>19、需配备智能仓储管理系统软件、智慧可视化大屏。</w:t>
            </w:r>
          </w:p>
        </w:tc>
      </w:tr>
    </w:tbl>
    <w:p w:rsidR="004D09A0" w:rsidRDefault="004D09A0">
      <w:pPr>
        <w:rPr>
          <w:rFonts w:hint="eastAsia"/>
        </w:rPr>
      </w:pPr>
    </w:p>
    <w:tbl>
      <w:tblPr>
        <w:tblStyle w:val="a8"/>
        <w:tblpPr w:leftFromText="180" w:rightFromText="180" w:vertAnchor="page" w:horzAnchor="margin" w:tblpY="5686"/>
        <w:tblW w:w="8823" w:type="dxa"/>
        <w:tblLayout w:type="fixed"/>
        <w:tblLook w:val="04A0"/>
      </w:tblPr>
      <w:tblGrid>
        <w:gridCol w:w="1718"/>
        <w:gridCol w:w="7105"/>
      </w:tblGrid>
      <w:tr w:rsidR="004D09A0" w:rsidTr="004D09A0">
        <w:trPr>
          <w:trHeight w:val="9909"/>
        </w:trPr>
        <w:tc>
          <w:tcPr>
            <w:tcW w:w="1718" w:type="dxa"/>
            <w:shd w:val="clear" w:color="auto" w:fill="auto"/>
            <w:vAlign w:val="center"/>
          </w:tcPr>
          <w:p w:rsidR="004D09A0" w:rsidRDefault="004D09A0" w:rsidP="004D09A0">
            <w:pPr>
              <w:pStyle w:val="a7"/>
              <w:wordWrap w:val="0"/>
              <w:autoSpaceDE/>
              <w:autoSpaceDN/>
              <w:spacing w:before="0" w:beforeAutospacing="0" w:after="0" w:afterAutospacing="0" w:line="360" w:lineRule="auto"/>
              <w:ind w:firstLine="220"/>
              <w:jc w:val="center"/>
              <w:rPr>
                <w:color w:val="000000" w:themeColor="text1"/>
                <w:spacing w:val="-20"/>
                <w:kern w:val="8"/>
                <w:lang w:val="en-US"/>
              </w:rPr>
            </w:pPr>
            <w:r>
              <w:rPr>
                <w:rFonts w:hint="eastAsia"/>
                <w:color w:val="000000" w:themeColor="text1"/>
                <w:spacing w:val="-20"/>
                <w:kern w:val="8"/>
                <w:lang w:val="en-US"/>
              </w:rPr>
              <w:t>医用血液恒温转运箱1</w:t>
            </w:r>
          </w:p>
        </w:tc>
        <w:tc>
          <w:tcPr>
            <w:tcW w:w="7105" w:type="dxa"/>
          </w:tcPr>
          <w:p w:rsidR="004D09A0" w:rsidRDefault="004D09A0" w:rsidP="004D09A0">
            <w:pPr>
              <w:pStyle w:val="a6"/>
              <w:wordWrap w:val="0"/>
              <w:spacing w:line="360" w:lineRule="auto"/>
              <w:ind w:firstLine="22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8"/>
                <w:sz w:val="24"/>
                <w:szCs w:val="24"/>
              </w:rPr>
              <w:t>1、容积≥6L，单门结构设计。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>2、规格：重量</w:t>
            </w:r>
            <w:r>
              <w:rPr>
                <w:rFonts w:ascii="Arial" w:hAnsi="Arial" w:cs="Arial" w:hint="eastAsia"/>
                <w:lang w:val="en-US"/>
              </w:rPr>
              <w:t>≤</w:t>
            </w: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>3.5Kg；外部尺寸(宽*深*高)</w:t>
            </w: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300*260*260；内部尺寸(宽*深*高)</w:t>
            </w: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230*140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*180；装载量(400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ml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血液)：</w:t>
            </w: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</w:rPr>
              <w:t>8袋。</w:t>
            </w:r>
          </w:p>
          <w:p w:rsidR="004D09A0" w:rsidRDefault="004D09A0" w:rsidP="004D09A0">
            <w:pPr>
              <w:wordWrap w:val="0"/>
              <w:spacing w:line="360" w:lineRule="auto"/>
              <w:ind w:firstLine="228"/>
              <w:rPr>
                <w:rFonts w:ascii="宋体" w:eastAsia="宋体" w:hAnsi="宋体" w:cs="宋体"/>
                <w:spacing w:val="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3、微电脑控制，内置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3个数字式温度传感器，控温精度0.1℃。</w:t>
            </w:r>
          </w:p>
          <w:p w:rsidR="004D09A0" w:rsidRDefault="004D09A0" w:rsidP="004D09A0">
            <w:pPr>
              <w:wordWrap w:val="0"/>
              <w:spacing w:line="360" w:lineRule="auto"/>
              <w:ind w:firstLine="2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1"/>
                <w:sz w:val="24"/>
                <w:szCs w:val="24"/>
              </w:rPr>
              <w:t>4、通电稳定运行后，箱内储藏温度可稳定至2</w:t>
            </w:r>
            <w:r>
              <w:rPr>
                <w:rFonts w:ascii="宋体" w:eastAsia="宋体" w:hAnsi="宋体" w:cs="宋体" w:hint="eastAsia"/>
                <w:spacing w:val="-11"/>
                <w:sz w:val="24"/>
                <w:szCs w:val="24"/>
                <w:lang w:val="en-US"/>
              </w:rPr>
              <w:t>～</w:t>
            </w:r>
            <w:r>
              <w:rPr>
                <w:rFonts w:ascii="宋体" w:eastAsia="宋体" w:hAnsi="宋体" w:cs="宋体" w:hint="eastAsia"/>
                <w:spacing w:val="-11"/>
                <w:sz w:val="24"/>
                <w:szCs w:val="24"/>
              </w:rPr>
              <w:t>6℃。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5、内嵌式蓄冷技术，空箱保温时间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  <w:lang w:val="en-US"/>
              </w:rPr>
              <w:t>≥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70分钟，保温时间箱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内温度稳定至2</w:t>
            </w:r>
            <w:r>
              <w:rPr>
                <w:rFonts w:ascii="宋体" w:eastAsia="宋体" w:hAnsi="宋体" w:cs="宋体" w:hint="eastAsia"/>
                <w:spacing w:val="-11"/>
                <w:sz w:val="24"/>
                <w:szCs w:val="24"/>
                <w:lang w:val="en-US"/>
              </w:rPr>
              <w:t>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10℃。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6、多重故障报警(高低温报警、传感器故障报警、断电报警);两种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报警方式(声音蜂鸣报警、显示闪烁报警)。</w:t>
            </w:r>
          </w:p>
          <w:p w:rsidR="004D09A0" w:rsidRDefault="004D09A0" w:rsidP="004D09A0">
            <w:pPr>
              <w:wordWrap w:val="0"/>
              <w:spacing w:line="360" w:lineRule="auto"/>
              <w:ind w:firstLine="22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5"/>
                <w:sz w:val="24"/>
                <w:szCs w:val="24"/>
              </w:rPr>
              <w:t>7、半导体主动制冷方式</w:t>
            </w:r>
            <w:r>
              <w:rPr>
                <w:rFonts w:hint="eastAsia"/>
              </w:rPr>
              <w:t>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23"/>
              <w:rPr>
                <w:rFonts w:ascii="宋体" w:eastAsia="宋体" w:hAnsi="宋体" w:cs="宋体"/>
                <w:spacing w:val="-17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pacing w:val="-17"/>
                <w:sz w:val="24"/>
                <w:szCs w:val="24"/>
                <w:lang w:val="en-US"/>
              </w:rPr>
              <w:t>8、具有散热风机。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7"/>
                <w:sz w:val="24"/>
                <w:szCs w:val="24"/>
                <w:lang w:val="en-US"/>
              </w:rPr>
              <w:t>9</w:t>
            </w:r>
            <w:r>
              <w:rPr>
                <w:rFonts w:ascii="宋体" w:eastAsia="宋体" w:hAnsi="宋体" w:cs="宋体" w:hint="eastAsia"/>
                <w:spacing w:val="-17"/>
                <w:sz w:val="24"/>
                <w:szCs w:val="24"/>
              </w:rPr>
              <w:t>、材料：箱体采用ABS,内</w:t>
            </w:r>
            <w:r>
              <w:rPr>
                <w:rFonts w:ascii="宋体" w:eastAsia="宋体" w:hAnsi="宋体" w:cs="宋体" w:hint="eastAsia"/>
                <w:spacing w:val="-18"/>
                <w:sz w:val="24"/>
                <w:szCs w:val="24"/>
              </w:rPr>
              <w:t>胆采用铝板</w:t>
            </w:r>
            <w:r>
              <w:rPr>
                <w:rFonts w:hint="eastAsia"/>
              </w:rPr>
              <w:t>；</w:t>
            </w: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聚氨酯发泡材料填充，增强保温性能。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1"/>
              <w:rPr>
                <w:rFonts w:ascii="宋体" w:eastAsia="宋体" w:hAnsi="宋体" w:cs="宋体"/>
                <w:spacing w:val="-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  <w:lang w:val="en-US"/>
              </w:rPr>
              <w:t>10</w:t>
            </w: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>、电源可支持12V与220V转换，支持点烟器插头，便于车载。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  <w:lang w:val="en-US"/>
              </w:rPr>
              <w:t>1</w:t>
            </w: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、后备电池设计，断电后仍可实时显示箱内温度。</w:t>
            </w:r>
          </w:p>
          <w:p w:rsidR="004D09A0" w:rsidRDefault="004D09A0" w:rsidP="004D09A0">
            <w:pPr>
              <w:wordWrap w:val="0"/>
              <w:spacing w:line="360" w:lineRule="auto"/>
              <w:ind w:firstLine="2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9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-19"/>
                <w:sz w:val="24"/>
                <w:szCs w:val="24"/>
                <w:lang w:val="en-US"/>
              </w:rPr>
              <w:t>2</w:t>
            </w:r>
            <w:r>
              <w:rPr>
                <w:rFonts w:ascii="宋体" w:eastAsia="宋体" w:hAnsi="宋体" w:cs="宋体" w:hint="eastAsia"/>
                <w:spacing w:val="-19"/>
                <w:sz w:val="24"/>
                <w:szCs w:val="24"/>
              </w:rPr>
              <w:t>、门体扣锁结构，防止门体随意开启</w:t>
            </w: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，保证存储物品安全。</w:t>
            </w:r>
          </w:p>
          <w:p w:rsidR="004D09A0" w:rsidRDefault="004D09A0" w:rsidP="004D09A0">
            <w:pPr>
              <w:wordWrap w:val="0"/>
              <w:spacing w:line="360" w:lineRule="auto"/>
              <w:ind w:firstLine="2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  <w:lang w:val="en-US"/>
              </w:rPr>
              <w:t>3</w:t>
            </w: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、产品标配冷链监控模块，温湿度数值显示。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5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-15"/>
                <w:sz w:val="24"/>
                <w:szCs w:val="24"/>
                <w:lang w:val="en-US"/>
              </w:rPr>
              <w:t>4</w:t>
            </w:r>
            <w:r>
              <w:rPr>
                <w:rFonts w:ascii="宋体" w:eastAsia="宋体" w:hAnsi="宋体" w:cs="宋体" w:hint="eastAsia"/>
                <w:spacing w:val="-15"/>
                <w:sz w:val="24"/>
                <w:szCs w:val="24"/>
              </w:rPr>
              <w:t>、配备GPS定位，可实时查询设备运动轨迹；</w:t>
            </w:r>
          </w:p>
          <w:p w:rsidR="004D09A0" w:rsidRDefault="004D09A0" w:rsidP="004D09A0">
            <w:pPr>
              <w:wordWrap w:val="0"/>
              <w:spacing w:line="360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  <w:lang w:val="en-US"/>
              </w:rPr>
              <w:t>5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、支持蓝牙打印功能，实现一键式打印；</w:t>
            </w:r>
          </w:p>
          <w:p w:rsidR="004D09A0" w:rsidRDefault="004D09A0" w:rsidP="004D09A0">
            <w:pPr>
              <w:wordWrap w:val="0"/>
              <w:spacing w:line="360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  <w:lang w:val="en-US"/>
              </w:rPr>
              <w:t>6</w:t>
            </w:r>
            <w:r>
              <w:rPr>
                <w:rFonts w:ascii="宋体" w:eastAsia="宋体" w:hAnsi="宋体" w:cs="宋体" w:hint="eastAsia"/>
                <w:spacing w:val="-12"/>
                <w:sz w:val="24"/>
                <w:szCs w:val="24"/>
              </w:rPr>
              <w:t>、箱内摄像头可实现箱内有无储物识别，</w:t>
            </w:r>
            <w:r>
              <w:rPr>
                <w:rFonts w:ascii="宋体" w:eastAsia="宋体" w:hAnsi="宋体" w:cs="宋体" w:hint="eastAsia"/>
                <w:spacing w:val="-13"/>
                <w:sz w:val="24"/>
                <w:szCs w:val="24"/>
              </w:rPr>
              <w:t>储物提醒报警。</w:t>
            </w:r>
          </w:p>
          <w:p w:rsidR="004D09A0" w:rsidRDefault="004D09A0" w:rsidP="004D09A0">
            <w:pPr>
              <w:wordWrap w:val="0"/>
              <w:spacing w:line="360" w:lineRule="auto"/>
              <w:ind w:firstLine="232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val="en-US"/>
              </w:rPr>
              <w:t>7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、配备智能监控系统：实现血液的智能化定位、追踪、监管，助力</w:t>
            </w:r>
            <w:r>
              <w:rPr>
                <w:rFonts w:ascii="宋体" w:eastAsia="宋体" w:hAnsi="宋体" w:cs="宋体" w:hint="eastAsia"/>
                <w:spacing w:val="-15"/>
                <w:sz w:val="24"/>
                <w:szCs w:val="24"/>
              </w:rPr>
              <w:t>输血科血液管理和血液零浪费。</w:t>
            </w:r>
          </w:p>
        </w:tc>
      </w:tr>
    </w:tbl>
    <w:p w:rsidR="004D09A0" w:rsidRDefault="004D09A0">
      <w:pPr>
        <w:rPr>
          <w:rFonts w:hint="eastAsia"/>
        </w:rPr>
      </w:pPr>
    </w:p>
    <w:p w:rsidR="004D09A0" w:rsidRDefault="004D09A0">
      <w:pPr>
        <w:rPr>
          <w:rFonts w:hint="eastAsia"/>
        </w:rPr>
      </w:pPr>
    </w:p>
    <w:tbl>
      <w:tblPr>
        <w:tblStyle w:val="a8"/>
        <w:tblpPr w:leftFromText="180" w:rightFromText="180" w:vertAnchor="page" w:horzAnchor="margin" w:tblpY="1726"/>
        <w:tblW w:w="8897" w:type="dxa"/>
        <w:tblLayout w:type="fixed"/>
        <w:tblLook w:val="04A0"/>
      </w:tblPr>
      <w:tblGrid>
        <w:gridCol w:w="1650"/>
        <w:gridCol w:w="7247"/>
      </w:tblGrid>
      <w:tr w:rsidR="004D09A0" w:rsidTr="004D09A0">
        <w:trPr>
          <w:trHeight w:val="5848"/>
        </w:trPr>
        <w:tc>
          <w:tcPr>
            <w:tcW w:w="1650" w:type="dxa"/>
            <w:shd w:val="clear" w:color="auto" w:fill="auto"/>
            <w:vAlign w:val="center"/>
          </w:tcPr>
          <w:p w:rsidR="004D09A0" w:rsidRDefault="004D09A0" w:rsidP="004D09A0">
            <w:pPr>
              <w:pStyle w:val="a7"/>
              <w:wordWrap w:val="0"/>
              <w:autoSpaceDE/>
              <w:autoSpaceDN/>
              <w:spacing w:before="0" w:beforeAutospacing="0" w:after="0" w:afterAutospacing="0" w:line="360" w:lineRule="auto"/>
              <w:ind w:firstLine="220"/>
              <w:jc w:val="center"/>
              <w:rPr>
                <w:color w:val="000000" w:themeColor="text1"/>
                <w:spacing w:val="-20"/>
                <w:kern w:val="8"/>
                <w:lang w:val="en-US"/>
              </w:rPr>
            </w:pPr>
            <w:r>
              <w:rPr>
                <w:rFonts w:hint="eastAsia"/>
                <w:color w:val="000000" w:themeColor="text1"/>
                <w:spacing w:val="-20"/>
                <w:kern w:val="8"/>
                <w:lang w:val="en-US"/>
              </w:rPr>
              <w:t>医用血液恒温转运箱2</w:t>
            </w:r>
          </w:p>
        </w:tc>
        <w:tc>
          <w:tcPr>
            <w:tcW w:w="7247" w:type="dxa"/>
          </w:tcPr>
          <w:p w:rsidR="004D09A0" w:rsidRDefault="004D09A0" w:rsidP="004D09A0">
            <w:pPr>
              <w:pStyle w:val="a6"/>
              <w:wordWrap w:val="0"/>
              <w:spacing w:line="360" w:lineRule="auto"/>
              <w:ind w:firstLine="2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1、LCD实时显示箱内温度数值，显示精度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0.1℃。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27"/>
              <w:rPr>
                <w:rFonts w:ascii="宋体" w:eastAsia="宋体" w:hAnsi="宋体" w:cs="宋体"/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3"/>
                <w:sz w:val="24"/>
                <w:szCs w:val="24"/>
              </w:rPr>
              <w:t>2、电池盒可拆式设计，充电后继续显示并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可上传箱内温度。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3、一体式蓄冷冰排盒设计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4、聚氨酯发泡材料填充，增强保温性能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5、43℃满载保温时间可达6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小时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,保温时间内负载温度稳定至2~10℃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>6、门体扣锁结构，防止门体随意开启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7、滚塑箱壳，耐磕碰，适于搬运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、多功能把手，侧边脚轮，方便平路运输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val="en-US"/>
              </w:rPr>
              <w:t xml:space="preserve"> 9、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产品标配冷链监控锁模块，温度数值显示，通过扫描冷链二维码触发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订单，数据</w:t>
            </w:r>
            <w:r>
              <w:rPr>
                <w:rFonts w:ascii="宋体" w:eastAsia="宋体" w:hAnsi="宋体" w:cs="宋体" w:hint="eastAsia"/>
                <w:spacing w:val="-13"/>
                <w:sz w:val="24"/>
                <w:szCs w:val="24"/>
              </w:rPr>
              <w:t>记录并上传至平台，随时随地进行查询。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  <w:lang w:val="en-US"/>
              </w:rPr>
              <w:t>10、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可通过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WIFI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或4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  <w:lang w:val="en-US"/>
              </w:rPr>
              <w:t>G</w:t>
            </w: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两种方式上传。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1"/>
                <w:sz w:val="24"/>
                <w:szCs w:val="24"/>
                <w:lang w:val="en-US"/>
              </w:rPr>
              <w:lastRenderedPageBreak/>
              <w:t>11、</w:t>
            </w:r>
            <w:r>
              <w:rPr>
                <w:rFonts w:ascii="宋体" w:eastAsia="宋体" w:hAnsi="宋体" w:cs="宋体" w:hint="eastAsia"/>
                <w:spacing w:val="-11"/>
                <w:sz w:val="24"/>
                <w:szCs w:val="24"/>
              </w:rPr>
              <w:t>GPS定位，空旷地带可查询转运箱行程中的运动轨迹。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val="en-US"/>
              </w:rPr>
              <w:t>12、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支持蓝牙打印功能，一键式打印行程中的记录数据。</w:t>
            </w:r>
          </w:p>
          <w:p w:rsidR="004D09A0" w:rsidRDefault="004D09A0" w:rsidP="004D09A0">
            <w:pPr>
              <w:pStyle w:val="a6"/>
              <w:wordWrap w:val="0"/>
              <w:spacing w:line="360" w:lineRule="auto"/>
              <w:ind w:firstLine="234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val="en-US"/>
              </w:rPr>
              <w:t>13、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增加用户权限，通过NFC打卡开锁，保证存储物品安全。</w:t>
            </w:r>
          </w:p>
        </w:tc>
      </w:tr>
    </w:tbl>
    <w:p w:rsidR="004D09A0" w:rsidRDefault="004D09A0"/>
    <w:sectPr w:rsidR="004D0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DBF" w:rsidRDefault="004C7DBF" w:rsidP="004D09A0">
      <w:pPr>
        <w:pStyle w:val="a5"/>
      </w:pPr>
      <w:r>
        <w:separator/>
      </w:r>
    </w:p>
  </w:endnote>
  <w:endnote w:type="continuationSeparator" w:id="1">
    <w:p w:rsidR="004C7DBF" w:rsidRDefault="004C7DBF" w:rsidP="004D09A0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DBF" w:rsidRDefault="004C7DBF" w:rsidP="004D09A0">
      <w:pPr>
        <w:pStyle w:val="a5"/>
      </w:pPr>
      <w:r>
        <w:separator/>
      </w:r>
    </w:p>
  </w:footnote>
  <w:footnote w:type="continuationSeparator" w:id="1">
    <w:p w:rsidR="004C7DBF" w:rsidRDefault="004C7DBF" w:rsidP="004D09A0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1155"/>
    <w:multiLevelType w:val="hybridMultilevel"/>
    <w:tmpl w:val="3CE461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9A0"/>
    <w:rsid w:val="004C7DBF"/>
    <w:rsid w:val="004D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09A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09A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4D09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09A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4D09A0"/>
    <w:rPr>
      <w:sz w:val="18"/>
      <w:szCs w:val="18"/>
    </w:rPr>
  </w:style>
  <w:style w:type="paragraph" w:styleId="a5">
    <w:name w:val="annotation text"/>
    <w:basedOn w:val="a"/>
    <w:link w:val="Char1"/>
    <w:autoRedefine/>
    <w:qFormat/>
    <w:rsid w:val="004D09A0"/>
  </w:style>
  <w:style w:type="character" w:customStyle="1" w:styleId="Char1">
    <w:name w:val="批注文字 Char"/>
    <w:basedOn w:val="a0"/>
    <w:link w:val="a5"/>
    <w:rsid w:val="004D09A0"/>
    <w:rPr>
      <w:rFonts w:ascii="仿宋" w:eastAsia="仿宋" w:hAnsi="仿宋" w:cs="仿宋"/>
      <w:kern w:val="0"/>
      <w:sz w:val="22"/>
      <w:lang w:val="zh-CN" w:bidi="zh-CN"/>
    </w:rPr>
  </w:style>
  <w:style w:type="paragraph" w:styleId="a6">
    <w:name w:val="Body Text"/>
    <w:basedOn w:val="a"/>
    <w:link w:val="Char2"/>
    <w:autoRedefine/>
    <w:uiPriority w:val="1"/>
    <w:qFormat/>
    <w:rsid w:val="004D09A0"/>
    <w:rPr>
      <w:sz w:val="28"/>
      <w:szCs w:val="28"/>
    </w:rPr>
  </w:style>
  <w:style w:type="character" w:customStyle="1" w:styleId="Char2">
    <w:name w:val="正文文本 Char"/>
    <w:basedOn w:val="a0"/>
    <w:link w:val="a6"/>
    <w:uiPriority w:val="1"/>
    <w:rsid w:val="004D09A0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styleId="a7">
    <w:name w:val="Normal (Web)"/>
    <w:basedOn w:val="a"/>
    <w:autoRedefine/>
    <w:uiPriority w:val="99"/>
    <w:unhideWhenUsed/>
    <w:qFormat/>
    <w:rsid w:val="004D09A0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autoRedefine/>
    <w:qFormat/>
    <w:rsid w:val="004D09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autoRedefine/>
    <w:uiPriority w:val="1"/>
    <w:qFormat/>
    <w:rsid w:val="004D09A0"/>
    <w:pPr>
      <w:ind w:left="1481" w:hanging="703"/>
    </w:pPr>
  </w:style>
  <w:style w:type="paragraph" w:styleId="a9">
    <w:name w:val="List Paragraph"/>
    <w:basedOn w:val="a"/>
    <w:uiPriority w:val="34"/>
    <w:qFormat/>
    <w:rsid w:val="004D09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2024-10-09T10:59:00Z</dcterms:created>
  <dcterms:modified xsi:type="dcterms:W3CDTF">2024-10-09T11:09:00Z</dcterms:modified>
</cp:coreProperties>
</file>