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page" w:tblpX="1129" w:tblpY="78"/>
        <w:tblOverlap w:val="never"/>
        <w:tblW w:w="53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8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9" w:type="pct"/>
            <w:shd w:val="clear" w:color="auto" w:fill="auto"/>
          </w:tcPr>
          <w:p>
            <w:pPr>
              <w:widowControl/>
              <w:spacing w:line="360" w:lineRule="auto"/>
              <w:jc w:val="left"/>
              <w:rPr>
                <w:rFonts w:hint="eastAsia" w:asciiTheme="minorEastAsia" w:hAnsiTheme="minorEastAsia" w:cstheme="minorEastAsia"/>
                <w:sz w:val="24"/>
                <w:szCs w:val="24"/>
              </w:rPr>
            </w:pPr>
          </w:p>
        </w:tc>
        <w:tc>
          <w:tcPr>
            <w:tcW w:w="4570" w:type="pct"/>
            <w:shd w:val="clear" w:color="auto" w:fill="auto"/>
          </w:tcPr>
          <w:p>
            <w:pPr>
              <w:pStyle w:val="2"/>
              <w:spacing w:line="360" w:lineRule="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医院要求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9" w:type="pct"/>
            <w:shd w:val="clear" w:color="auto" w:fill="auto"/>
          </w:tcPr>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分诊排队叫号系统</w:t>
            </w:r>
          </w:p>
        </w:tc>
        <w:tc>
          <w:tcPr>
            <w:tcW w:w="4570" w:type="pct"/>
            <w:shd w:val="clear" w:color="auto" w:fill="auto"/>
          </w:tcPr>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一、名称:分诊排队叫号系统</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二、规格: 专用于门诊普通科室使用，比如内科、外科、妇产科、儿科等科室。各科室可以根据需要采用一级分诊叫号流程或者二级分诊叫号流程，软件获取智慧医疗信息导医系统分发来的病患挂号信息后，通过在系统设置的就诊规则自动处理病患的排队信息。</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主要提供分号叫诊、排队信息展示、医生信息展示、多媒体信息发布等功能。</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可以根据医院实际情况选择按照患者挂号序号排队或者按照患者来到诊区先后顺序排队，需按照就诊时间+号序的规则进行排序，若没有到就诊时间的号序则排到最后并按先后顺序排队（支持门诊号、身份证号、医保码、健康卡等多种身份识别方式）</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汇东、檀木林、南湖的排队叫号基础规则统一（如叫号规则统一为按报到先后排序，或统一为按预约号数排序，待诊区锁定待就诊病人信息不会被号序更前者挤下来，过后延后等基础的报道规则）且支持特殊科室自定义叫号规则（如心内科[注明：心内科优抚年限提高至90岁，此设置在系统中未生效]、内分泌科、便民门诊等）。</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可以根据医院需求选择一级分诊叫号流程或者二级分诊叫号流程。</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支持设置检查室、诊室门口的二次等候人数。支持根据科室需要自助设定初诊与回诊的间隔。可以根据科室需要发布背景音乐，支持医护人员发布实时语音信息。</w:t>
            </w:r>
          </w:p>
          <w:p>
            <w:pPr>
              <w:widowControl/>
              <w:spacing w:line="360" w:lineRule="auto"/>
              <w:jc w:val="left"/>
              <w:rPr>
                <w:rFonts w:hint="eastAsia" w:asciiTheme="minorEastAsia" w:hAnsiTheme="minorEastAsia" w:eastAsiaTheme="minorEastAsia" w:cstheme="minorEastAsia"/>
                <w:lang w:val="en-US" w:eastAsia="zh-CN"/>
              </w:rPr>
            </w:pPr>
            <w:r>
              <w:rPr>
                <w:rFonts w:hint="eastAsia" w:asciiTheme="minorEastAsia" w:hAnsiTheme="minorEastAsia" w:cstheme="minorEastAsia"/>
              </w:rPr>
              <w:t>可通过管理端软件展示各类监控、统计数据（如各科室候诊、侯检及侯药时间的记录，支持实时候诊、待报到病患等流量监控，在此基础上支持自定义流量预警标准线等。），并提供自定义报表输出。</w:t>
            </w:r>
            <w:r>
              <w:rPr>
                <w:rFonts w:hint="eastAsia" w:asciiTheme="minorEastAsia" w:hAnsiTheme="minorEastAsia" w:cstheme="minorEastAsia"/>
                <w:lang w:val="en-US" w:eastAsia="zh-CN"/>
              </w:rPr>
              <w:t xml:space="preserve"> </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管理端提供医生添加、修改、导入、配置功能（对接HIS导入医生信息）</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系统采用B/S架构；系统应支持在windows或国产操作系统上部署运行，系统架构支持区域多机构或者一院多区集中部署，并保证多机构、多院区同类业务数据在相同数据库名称下的相同表中存储。</w:t>
            </w:r>
          </w:p>
          <w:p>
            <w:pPr>
              <w:widowControl/>
              <w:spacing w:line="360" w:lineRule="auto"/>
              <w:jc w:val="left"/>
              <w:rPr>
                <w:rFonts w:hint="eastAsia" w:asciiTheme="minorEastAsia" w:hAnsi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9" w:type="pct"/>
            <w:shd w:val="clear" w:color="auto" w:fill="auto"/>
          </w:tcPr>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药房排队叫号软件</w:t>
            </w:r>
          </w:p>
        </w:tc>
        <w:tc>
          <w:tcPr>
            <w:tcW w:w="4570" w:type="pct"/>
            <w:shd w:val="clear" w:color="auto" w:fill="auto"/>
          </w:tcPr>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一、名称:药房分诊系统软件</w:t>
            </w:r>
            <w:r>
              <w:rPr>
                <w:rFonts w:hint="eastAsia" w:asciiTheme="minorEastAsia" w:hAnsiTheme="minorEastAsia" w:cstheme="minorEastAsia"/>
              </w:rPr>
              <w:br w:type="textWrapping"/>
            </w:r>
            <w:r>
              <w:rPr>
                <w:rFonts w:hint="eastAsia" w:asciiTheme="minorEastAsia" w:hAnsiTheme="minorEastAsia" w:cstheme="minorEastAsia"/>
              </w:rPr>
              <w:t>二、规格: 专用于药房发药窗口使用，主要功能是负责病患发药的业务流程，避免发药窗口药品堆积与病患拿错药物等问题。</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1、患者取药支持自动签到和手动签到两种模式，支持缴费后自动签到，也支持病患取药报到机制，避免出现配药发药后无人领取的现象。</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2、报到时提示出药窗口信息。</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3、支持与自助摆药机对接，病患缴费后自动出药，窗口显示取药人员信息。</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4、支持配药情况显示，支持队列信息显示。</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5、支持顺呼、重呼、选呼多种方式、支持过号（呼叫未到）操作，可对过号患者进行重新呼叫。</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6、能够通过图形化界面自定义不同状态患者（包括诊室等候、急诊、优先、过号、回诊、复诊、军人、老人等）的排队级别调整。</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7、药房排队显示支持查看患者取药不同状态（如：等待呼叫、正在呼叫、已过号等）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9" w:type="pct"/>
            <w:shd w:val="clear" w:color="auto" w:fill="auto"/>
          </w:tcPr>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医技检查排队叫号软件</w:t>
            </w:r>
          </w:p>
        </w:tc>
        <w:tc>
          <w:tcPr>
            <w:tcW w:w="4570" w:type="pct"/>
            <w:shd w:val="clear" w:color="auto" w:fill="auto"/>
          </w:tcPr>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一、名称:医技检查排队叫号软件</w:t>
            </w:r>
            <w:r>
              <w:rPr>
                <w:rFonts w:hint="eastAsia" w:asciiTheme="minorEastAsia" w:hAnsiTheme="minorEastAsia" w:cstheme="minorEastAsia"/>
              </w:rPr>
              <w:br w:type="textWrapping"/>
            </w:r>
            <w:r>
              <w:rPr>
                <w:rFonts w:hint="eastAsia" w:asciiTheme="minorEastAsia" w:hAnsiTheme="minorEastAsia" w:cstheme="minorEastAsia"/>
              </w:rPr>
              <w:t>二、规格: 专用于医院医技检查科室，比如胃镜中心、放射科、超声科、核磁共振等科室，主要功能是管理医技检查科室的病患就诊业务流程，各科室可以根据需要采用一级分诊叫号流程或者二级分诊叫号流程，软件获取智慧医疗信息导医系统分发来的病患检查信息后，通过在系统设置的就诊规则自动处理病患的排队信息。</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1、支持病患同时签到多个检查项目或签到单一检查项目，且签到后根据项目等候人数进行先后顺序安排（规则为：患者先进入在排人数最少的项目进行排队，其他项目为挂起状态，待该病患完成当前检查后，其他检查项自动取消挂起方可呼叫），可在根据科室需求单独设置。</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2、在病患不具备检查条件时，护士工作站软件可设置为挂起状态，待具备检查条件时，护士取消挂起方可呼叫。</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3、支持设置检查室门口的二次等候人数。</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4、可以根据科室需要发布背景音乐，支持医护人员发布实时语音信息。</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5、檀木林院区采血室接入系统。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9" w:type="pct"/>
            <w:shd w:val="clear" w:color="auto" w:fill="auto"/>
          </w:tcPr>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检验科排队叫号软件</w:t>
            </w:r>
          </w:p>
        </w:tc>
        <w:tc>
          <w:tcPr>
            <w:tcW w:w="4570" w:type="pct"/>
            <w:shd w:val="clear" w:color="auto" w:fill="auto"/>
          </w:tcPr>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名称:检验科排队叫号软件</w:t>
            </w:r>
            <w:r>
              <w:rPr>
                <w:rFonts w:hint="eastAsia" w:asciiTheme="minorEastAsia" w:hAnsiTheme="minorEastAsia" w:cstheme="minorEastAsia"/>
              </w:rPr>
              <w:br w:type="textWrapping"/>
            </w:r>
            <w:r>
              <w:rPr>
                <w:rFonts w:hint="eastAsia" w:asciiTheme="minorEastAsia" w:hAnsiTheme="minorEastAsia" w:cstheme="minorEastAsia"/>
              </w:rPr>
              <w:t>二、规格: 专用于医院检验科，主要功能是管理检验中心的采血排队叫号流程，一般采用报到模式，获取智慧医疗信息导医系统分发来的病患取药信息后，软件根据预先设置的规则处理病患的排队信息。</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1、支持病患在自助签到机上报到。</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2、支持病患签到成功后提示前面排队多少人，大约需要等候多少时间。</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3、可以根据科室需要发布背景音乐，支持医护人员发布实时语音信息。</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4、病人有未缴费项目不能进行报到，病患在签到时支持检测病患有无缴纳费用，没有缴纳费用则提示报到失败原因。需支持多次采血呼叫，例如第一次采血完毕，可在设定时间后再次进入队列并优先（如产科门诊病人测唐筛等）。HIS做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9" w:type="pct"/>
            <w:shd w:val="clear" w:color="auto" w:fill="auto"/>
          </w:tcPr>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出入院办理排队叫号软件</w:t>
            </w:r>
          </w:p>
        </w:tc>
        <w:tc>
          <w:tcPr>
            <w:tcW w:w="4570" w:type="pct"/>
            <w:shd w:val="clear" w:color="auto" w:fill="auto"/>
          </w:tcPr>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一、名称: 出入院办理排队叫号软件</w:t>
            </w:r>
            <w:r>
              <w:rPr>
                <w:rFonts w:hint="eastAsia" w:asciiTheme="minorEastAsia" w:hAnsiTheme="minorEastAsia" w:cstheme="minorEastAsia"/>
              </w:rPr>
              <w:br w:type="textWrapping"/>
            </w:r>
            <w:r>
              <w:rPr>
                <w:rFonts w:hint="eastAsia" w:asciiTheme="minorEastAsia" w:hAnsiTheme="minorEastAsia" w:cstheme="minorEastAsia"/>
              </w:rPr>
              <w:t>二、规格:专用于医院出入院办理窗口。主要功能是需要办理出入院手续的病患在自助取号机上取对应业务的号，等候业务窗口呼叫。</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1、支持自助取号机，方便病患取号进行排队。</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2、支持在自助取号机上显示多个取号队列。</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3、支持取号完毕后打印小票，并显示等候人数。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9" w:type="pct"/>
            <w:shd w:val="clear" w:color="auto" w:fill="auto"/>
          </w:tcPr>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自助报到软件</w:t>
            </w:r>
          </w:p>
        </w:tc>
        <w:tc>
          <w:tcPr>
            <w:tcW w:w="4570" w:type="pct"/>
            <w:shd w:val="clear" w:color="auto" w:fill="auto"/>
          </w:tcPr>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一、名称: 自助报到软件</w:t>
            </w:r>
            <w:r>
              <w:rPr>
                <w:rFonts w:hint="eastAsia" w:asciiTheme="minorEastAsia" w:hAnsiTheme="minorEastAsia" w:cstheme="minorEastAsia"/>
              </w:rPr>
              <w:br w:type="textWrapping"/>
            </w:r>
            <w:r>
              <w:rPr>
                <w:rFonts w:hint="eastAsia" w:asciiTheme="minorEastAsia" w:hAnsiTheme="minorEastAsia" w:cstheme="minorEastAsia"/>
              </w:rPr>
              <w:t>二、规格:部署在自助报到机上，主要功能是方便病患进行自助签到。支持对接自助报到机上的扫描模块、读卡模块、打印模块。</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1、报到方式支持门诊号、身份证号、医保码、健康卡等多种身份识别方式，包括手动输入，扫描条形码、二维码。</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2、患者可以通过刷就诊卡、二维码查看队列排队信息查看，个人排队号序，当前就诊号，前方人数等信息。</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3、支持对接电子医保凭证与电子健康卡前置机。</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4、支持自动识别患者初诊、回诊、过号状态并自动应用排队规则。</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5、不支持重复报到，如检测到是重复报到，则进行提示并显示已报到的对应信息。</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6、自主报到机支持自定义显示内容、显示方式、显示图标等、并支持根据内容设置语音播报。（如成功报到以占据屏显2/3的大小，放大字体增加图标，以此展示患者的排号、就诊科室、门牌号等候人数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9" w:type="pct"/>
            <w:shd w:val="clear" w:color="auto" w:fill="auto"/>
          </w:tcPr>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护士分诊台软件</w:t>
            </w:r>
          </w:p>
        </w:tc>
        <w:tc>
          <w:tcPr>
            <w:tcW w:w="4570" w:type="pct"/>
            <w:shd w:val="clear" w:color="auto" w:fill="auto"/>
          </w:tcPr>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一、名称: 护士分诊台软件</w:t>
            </w:r>
            <w:r>
              <w:rPr>
                <w:rFonts w:hint="eastAsia" w:asciiTheme="minorEastAsia" w:hAnsiTheme="minorEastAsia" w:cstheme="minorEastAsia"/>
              </w:rPr>
              <w:br w:type="textWrapping"/>
            </w:r>
            <w:r>
              <w:rPr>
                <w:rFonts w:hint="eastAsia" w:asciiTheme="minorEastAsia" w:hAnsiTheme="minorEastAsia" w:cstheme="minorEastAsia"/>
              </w:rPr>
              <w:t>二、规格: 安装在护士分诊台电脑，用于一级分诊调号。功能包括：对接院内读卡器识别病患身份信息对病患就诊状态进行手动调整。</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1、支持对接读卡器、扫码器、热敏打印机等硬件</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2、支持自动、手动分诊（手动分诊系统能够通过图形化界面的软件自定义不同状态患者（包括诊室等候、急诊、优先、过号、回诊、复诊、军人、老人等）的排队级别以及排队序号的调整。）</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3、支持查看当前诊区每个队列叫号情况。</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4、支持按照队列、医生、诊位等方式显示队列信息</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5、支持通过编号、患者姓名、挂号序号模糊查询检索患者信息。</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6、支持调整患者所在诊室、医生功能。</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7、支持手动调整患者队列位置功能。</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8、支持已完成患者重新进入队列功能。</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9、支持过号患者惩罚机制，重新进入队列功能。</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10、支持预约策略、过号策略、复诊策略、选叫策略、智能策略，多种队列策略。</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11、支持自助广播功能。</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12、患者在一个诊区有多个检查项时，系统须支持一次报到操作即进入多个检查项队列的功能，要求举报一个检查项呼叫患者，其他检查项自动暂停对该患者进行呼叫。</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13、支持分诊台护士手工将患者从排队队列中“挂起”即不允许叫号的状态，即患者临时有急事或暂时不符合检查条件时使用支持复诊（回诊）患者签到再次进入队列功能，同时可根据需求设置复诊插队策略，例如：优先插队、间隔插队；展示已呼叫需回诊。</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14、分诊台须支持操作记录溯源功能，可按多种查询条件进行追溯，查看患者既往就诊记录。</w:t>
            </w:r>
          </w:p>
          <w:p>
            <w:pPr>
              <w:widowControl/>
              <w:spacing w:line="360" w:lineRule="auto"/>
              <w:jc w:val="left"/>
              <w:rPr>
                <w:rFonts w:hint="eastAsia" w:asciiTheme="minorEastAsia" w:hAnsiTheme="minorEastAsia" w:eastAsiaTheme="minorEastAsia" w:cstheme="minorEastAsia"/>
                <w:lang w:eastAsia="zh-CN"/>
              </w:rPr>
            </w:pPr>
            <w:r>
              <w:rPr>
                <w:rFonts w:hint="eastAsia" w:asciiTheme="minorEastAsia" w:hAnsiTheme="minorEastAsia" w:cstheme="minorEastAsia"/>
              </w:rPr>
              <w:t>15、系统支持分诊台终端管理，满足通过分诊台发管理软件实现护士控制管辖诊区对应分诊设备（包括诊室门口、签到机等）的开机、关机、开关机设置、清屏、重启、刷新等操作，无需登录后台方便管理</w:t>
            </w:r>
            <w:r>
              <w:rPr>
                <w:rFonts w:hint="eastAsia" w:asciiTheme="minorEastAsia" w:hAnsiTheme="minorEastAsia" w:cstheme="minorEastAsia"/>
                <w:lang w:eastAsia="zh-CN"/>
              </w:rPr>
              <w:t>。</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16、早间高峰期患者突增的情况下（或者断电断网恢复后堆积大量患者），分诊台软件支持自动报到和手动批量报到机制，避免患者拥堵分诊台和自助签到机签到，降低排队护士工作量。</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17、支持回诊医生非看诊医生时，根据患者信息进行一键回诊。（如，当天看诊医生在患者回诊日无排班，则需该科室其余医生进行回诊）【注明可否根据科室自定义，回诊跟人或是跟诊室】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trPr>
        <w:tc>
          <w:tcPr>
            <w:tcW w:w="429" w:type="pct"/>
            <w:shd w:val="clear" w:color="auto" w:fill="auto"/>
          </w:tcPr>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虚拟叫号器软件</w:t>
            </w:r>
          </w:p>
        </w:tc>
        <w:tc>
          <w:tcPr>
            <w:tcW w:w="4570" w:type="pct"/>
            <w:shd w:val="clear" w:color="auto" w:fill="auto"/>
          </w:tcPr>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一、名称: 虚拟叫号器软件</w:t>
            </w:r>
            <w:r>
              <w:rPr>
                <w:rFonts w:hint="eastAsia" w:asciiTheme="minorEastAsia" w:hAnsiTheme="minorEastAsia" w:cstheme="minorEastAsia"/>
              </w:rPr>
              <w:br w:type="textWrapping"/>
            </w:r>
            <w:r>
              <w:rPr>
                <w:rFonts w:hint="eastAsia" w:asciiTheme="minorEastAsia" w:hAnsiTheme="minorEastAsia" w:cstheme="minorEastAsia"/>
              </w:rPr>
              <w:t>二、规格: 安装在医生工作电脑内，用于医生自主叫号。</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1、支持呼叫、诊结、过号、停诊等功能。</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2、支持查询队伍的排队情况</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3、支持查询候诊人数、诊结人数、过号人数。</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4、每个医生可根据自己的特点，在医生端叫号软件里面设定优先规则，如复诊优先、复诊和初诊交替；可自定义设置快捷键；支持嵌入HIS,或在HIS医生站悬浮显示、操作队列患者信息。支持医生HIS号登录，且能自动同步员工信息；具有面向B/S、C/S、HIS系统的单点登录接口；具有面向B/S、C/S、HIS系统的界面融合服务标准接口；</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5、叫号系统医生端支持更换诊室时，全数据同步（医生信息、患者信息及诊室信息）（如：当前骨科201诊室故障，医生去202内分泌诊室坐诊，诊室门口屏幕上仍然会显示202内分泌诊室，叫号语音也是让病人在202内分泌诊室就诊,能否自动同步为202骨科，门口屏自动同步医生所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9" w:type="pct"/>
            <w:shd w:val="clear" w:color="auto" w:fill="auto"/>
          </w:tcPr>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嵌入式播控软件</w:t>
            </w:r>
          </w:p>
        </w:tc>
        <w:tc>
          <w:tcPr>
            <w:tcW w:w="4570" w:type="pct"/>
            <w:shd w:val="clear" w:color="auto" w:fill="auto"/>
          </w:tcPr>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一、名称:嵌入式播控软件</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二、规格:安装在智慧终端上，智慧终端进行网络控制管理。</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主要提供信息展示、密码登录、桌面设置、应用管理、网络位置设置、服务器设置、有线设置、语言键盘设置、时间日期设置、系统还原、音频设置、视频设置、密码设置等功能</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1、支持在线查看设备运行情况。</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2、支持网络控制终端开关机、开关屏、声音大小等</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3、支持播放音频、视频、图片等多媒体素材文件</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4、支持对显示区域划分模版分开显示不同素材。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9" w:type="pct"/>
            <w:shd w:val="clear" w:color="auto" w:fill="auto"/>
          </w:tcPr>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接口对接</w:t>
            </w:r>
          </w:p>
        </w:tc>
        <w:tc>
          <w:tcPr>
            <w:tcW w:w="4570" w:type="pct"/>
            <w:shd w:val="clear" w:color="auto" w:fill="auto"/>
          </w:tcPr>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一、名称:接口对接</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二、规格:以视图的方式读取HIS、PACS、LIS等系统中的医生信息、病患信息、医生与诊室的关系信息、病患与医生的关系信息等；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9" w:type="pct"/>
            <w:shd w:val="clear" w:color="auto" w:fill="auto"/>
          </w:tcPr>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其他问题</w:t>
            </w:r>
          </w:p>
        </w:tc>
        <w:tc>
          <w:tcPr>
            <w:tcW w:w="4570" w:type="pct"/>
            <w:shd w:val="clear" w:color="auto" w:fill="auto"/>
          </w:tcPr>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1、综合排队显示大屏死机会造成诊室医生端软件不能呼叫，必须重新开关大屏才能恢复正常（药房2号大屏死机会造成药房所有窗口不能呼叫，二楼三楼四楼大厅大屏死机也会造成相关诊室不能呼叫）；</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2、口腔科诊室门口小分诊屏和彩超室门诊小分诊屏死机也会造成医生不能正常呼叫；</w:t>
            </w:r>
          </w:p>
          <w:p>
            <w:pPr>
              <w:widowControl/>
              <w:spacing w:line="360" w:lineRule="auto"/>
              <w:jc w:val="left"/>
              <w:rPr>
                <w:rFonts w:hint="eastAsia" w:asciiTheme="minorEastAsia" w:hAnsiTheme="minorEastAsia" w:cstheme="minorEastAsia"/>
              </w:rPr>
            </w:pPr>
            <w:bookmarkStart w:id="0" w:name="_GoBack"/>
            <w:bookmarkEnd w:id="0"/>
            <w:r>
              <w:rPr>
                <w:rFonts w:hint="eastAsia" w:asciiTheme="minorEastAsia" w:hAnsiTheme="minorEastAsia" w:cstheme="minorEastAsia"/>
              </w:rPr>
              <w:t>3、门诊大厅显示信息修改未生效。</w:t>
            </w:r>
          </w:p>
          <w:p>
            <w:pPr>
              <w:widowControl/>
              <w:spacing w:line="360" w:lineRule="auto"/>
              <w:jc w:val="left"/>
              <w:rPr>
                <w:rFonts w:hint="eastAsia" w:asciiTheme="minorEastAsia" w:hAnsiTheme="minorEastAsia" w:cstheme="minorEastAsia"/>
              </w:rPr>
            </w:pPr>
            <w:r>
              <w:rPr>
                <w:rFonts w:hint="eastAsia" w:asciiTheme="minorEastAsia" w:hAnsiTheme="minorEastAsia" w:cstheme="minorEastAsia"/>
              </w:rPr>
              <w:t>4、与其他系统兼容问题（如信息查询、预约取消等功能）</w:t>
            </w:r>
          </w:p>
        </w:tc>
      </w:tr>
    </w:tbl>
    <w:p>
      <w:pPr>
        <w:widowControl/>
        <w:spacing w:line="360" w:lineRule="auto"/>
        <w:jc w:val="left"/>
        <w:rPr>
          <w:rFonts w:hint="eastAsia" w:asciiTheme="minorEastAsia" w:hAnsiTheme="minorEastAsia" w:cstheme="minorEastAsia"/>
        </w:rPr>
      </w:pPr>
    </w:p>
    <w:p>
      <w:pPr>
        <w:widowControl/>
        <w:spacing w:line="360" w:lineRule="auto"/>
        <w:jc w:val="left"/>
        <w:rPr>
          <w:rFonts w:hint="eastAsia" w:asciiTheme="minorEastAsia" w:hAnsiTheme="minorEastAsia" w:cstheme="minorEastAsia"/>
        </w:rPr>
      </w:pPr>
    </w:p>
    <w:sectPr>
      <w:pgSz w:w="11906" w:h="16838"/>
      <w:pgMar w:top="996"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hODc5MWUzNTQ4NWQxMDYxMmMyZTVhYTlhMjdhZjUifQ=="/>
  </w:docVars>
  <w:rsids>
    <w:rsidRoot w:val="1DAA459D"/>
    <w:rsid w:val="00133330"/>
    <w:rsid w:val="001A611C"/>
    <w:rsid w:val="00266F80"/>
    <w:rsid w:val="002A42A7"/>
    <w:rsid w:val="00305E01"/>
    <w:rsid w:val="0032144E"/>
    <w:rsid w:val="003D5E8A"/>
    <w:rsid w:val="004415EB"/>
    <w:rsid w:val="00627D8C"/>
    <w:rsid w:val="006857A6"/>
    <w:rsid w:val="006F0A92"/>
    <w:rsid w:val="00775F2A"/>
    <w:rsid w:val="00787869"/>
    <w:rsid w:val="00805C6B"/>
    <w:rsid w:val="00815B2D"/>
    <w:rsid w:val="00816958"/>
    <w:rsid w:val="009B227A"/>
    <w:rsid w:val="009C1CD1"/>
    <w:rsid w:val="00A85818"/>
    <w:rsid w:val="00A90DA4"/>
    <w:rsid w:val="00BF1639"/>
    <w:rsid w:val="00C67D45"/>
    <w:rsid w:val="00CB3F5D"/>
    <w:rsid w:val="00D16EE7"/>
    <w:rsid w:val="00D76471"/>
    <w:rsid w:val="00D83540"/>
    <w:rsid w:val="00DA340D"/>
    <w:rsid w:val="00DA5080"/>
    <w:rsid w:val="00DD7C1B"/>
    <w:rsid w:val="00DF7F8C"/>
    <w:rsid w:val="00E43DB7"/>
    <w:rsid w:val="00F716F4"/>
    <w:rsid w:val="00FB5898"/>
    <w:rsid w:val="00FD2877"/>
    <w:rsid w:val="01C070EF"/>
    <w:rsid w:val="01F055D3"/>
    <w:rsid w:val="04007F14"/>
    <w:rsid w:val="0560615E"/>
    <w:rsid w:val="0779530C"/>
    <w:rsid w:val="09F95FC2"/>
    <w:rsid w:val="0BF11EC0"/>
    <w:rsid w:val="103A6D78"/>
    <w:rsid w:val="180355EF"/>
    <w:rsid w:val="1C817D35"/>
    <w:rsid w:val="1D6C6151"/>
    <w:rsid w:val="1D747AF4"/>
    <w:rsid w:val="1DAA459D"/>
    <w:rsid w:val="1EA71413"/>
    <w:rsid w:val="1FAD0777"/>
    <w:rsid w:val="210D30DC"/>
    <w:rsid w:val="220F17A9"/>
    <w:rsid w:val="26DE6AD6"/>
    <w:rsid w:val="284F4567"/>
    <w:rsid w:val="288D1679"/>
    <w:rsid w:val="29434E13"/>
    <w:rsid w:val="29CB3B3C"/>
    <w:rsid w:val="2C245E51"/>
    <w:rsid w:val="2E527012"/>
    <w:rsid w:val="2F2B179A"/>
    <w:rsid w:val="318559D4"/>
    <w:rsid w:val="31B505E5"/>
    <w:rsid w:val="357B3646"/>
    <w:rsid w:val="362161BD"/>
    <w:rsid w:val="398E7158"/>
    <w:rsid w:val="3CCB1880"/>
    <w:rsid w:val="3D5A2496"/>
    <w:rsid w:val="3DDA1284"/>
    <w:rsid w:val="410D0EC7"/>
    <w:rsid w:val="41821874"/>
    <w:rsid w:val="46FA24CF"/>
    <w:rsid w:val="47562215"/>
    <w:rsid w:val="47982151"/>
    <w:rsid w:val="47E26882"/>
    <w:rsid w:val="49557432"/>
    <w:rsid w:val="4B2A2845"/>
    <w:rsid w:val="4FBE0FB2"/>
    <w:rsid w:val="51AA2356"/>
    <w:rsid w:val="53C816D8"/>
    <w:rsid w:val="54DE6C35"/>
    <w:rsid w:val="59F62820"/>
    <w:rsid w:val="5A0F12CE"/>
    <w:rsid w:val="5BD8307D"/>
    <w:rsid w:val="5C3E52F0"/>
    <w:rsid w:val="5C4F15F5"/>
    <w:rsid w:val="60616FC8"/>
    <w:rsid w:val="61B57BA4"/>
    <w:rsid w:val="676F7BC1"/>
    <w:rsid w:val="6A6A3304"/>
    <w:rsid w:val="70B7722B"/>
    <w:rsid w:val="77C43611"/>
    <w:rsid w:val="77F56419"/>
    <w:rsid w:val="77F9775E"/>
    <w:rsid w:val="785A0994"/>
    <w:rsid w:val="7B642B30"/>
    <w:rsid w:val="7BEA5367"/>
    <w:rsid w:val="7BF078D2"/>
    <w:rsid w:val="7DB06B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60" w:lineRule="auto"/>
    </w:pPr>
    <w:rPr>
      <w:rFonts w:ascii="仿宋_GB2312" w:hAnsi="Times New Roman" w:eastAsia="仿宋_GB2312" w:cs="Times New Roman"/>
      <w:sz w:val="32"/>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rFonts w:asciiTheme="minorHAnsi" w:hAnsiTheme="minorHAnsi" w:eastAsiaTheme="minorEastAsia" w:cstheme="minorBidi"/>
      <w:kern w:val="2"/>
      <w:sz w:val="18"/>
      <w:szCs w:val="18"/>
    </w:rPr>
  </w:style>
  <w:style w:type="character" w:customStyle="1" w:styleId="9">
    <w:name w:val="页脚 Char"/>
    <w:basedOn w:val="7"/>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4027</Words>
  <Characters>4086</Characters>
  <Lines>30</Lines>
  <Paragraphs>8</Paragraphs>
  <TotalTime>65</TotalTime>
  <ScaleCrop>false</ScaleCrop>
  <LinksUpToDate>false</LinksUpToDate>
  <CharactersWithSpaces>4096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2024-06-14T03:30:00Z</dcterms:created>
  <dc:creator>彭仪斌</dc:creator>
  <cp:lastModifiedBy>LJ_</cp:lastModifiedBy>
  <cp:lastPrinted>2024-06-18T02:38:00Z</cp:lastPrinted>
  <dcterms:modified xsi:type="dcterms:W3CDTF">2024-07-03T03:15:16Z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7C0487AFF3AD41CFA3AABE7E836A8621_13</vt:lpwstr>
  </property>
</Properties>
</file>