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功能需求及</w:t>
      </w:r>
      <w:r>
        <w:rPr>
          <w:rFonts w:ascii="楷体" w:hAnsi="楷体" w:eastAsia="楷体"/>
          <w:b/>
          <w:color w:val="000000"/>
          <w:sz w:val="24"/>
        </w:rPr>
        <w:t>建设要求</w:t>
      </w:r>
      <w:r>
        <w:rPr>
          <w:rFonts w:hint="eastAsia" w:ascii="楷体" w:hAnsi="楷体" w:eastAsia="楷体"/>
          <w:b/>
          <w:color w:val="000000"/>
          <w:sz w:val="24"/>
        </w:rPr>
        <w:t>：</w:t>
      </w:r>
      <w:r>
        <w:rPr>
          <w:rFonts w:ascii="楷体" w:hAnsi="楷体" w:eastAsia="楷体"/>
          <w:color w:val="000000"/>
          <w:sz w:val="24"/>
        </w:rPr>
        <w:t xml:space="preserve"> 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、CPU:国产自研CPU，物理核数大于≥64核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2、内存:≥256GB，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3、存储空间:≥IT，存储介质类型:SSD;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4、配置双网卡,方便连接院内网络环境和外部网络: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5、GPU卡或NPU支持:可选配备GPU或NPU卡，便于提高AI算法计算速度和准确性，推荐传染病病例数量多的医院选配;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6、操作系统:使用麒麟、欧拉、统信等国产操作系统的服务器版;</w:t>
      </w:r>
    </w:p>
    <w:p>
      <w:r>
        <w:rPr>
          <w:rFonts w:hint="eastAsia" w:ascii="仿宋" w:hAnsi="仿宋" w:eastAsia="仿宋"/>
          <w:sz w:val="24"/>
          <w:lang w:val="en-US" w:eastAsia="zh-CN"/>
        </w:rPr>
        <w:t>7、数据库支持:前置软件统一配备了OpenGauss或同等架构的数据库，服务器需支持运行此架构数据库。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76C0275C"/>
    <w:rsid w:val="76C0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2024-04-08T03:40:00Z</dcterms:created>
  <dc:creator>LJ_</dc:creator>
  <cp:lastModifiedBy>LJ_</cp:lastModifiedBy>
  <dcterms:modified xsi:type="dcterms:W3CDTF">2024-04-08T03:40:27Z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E5A96D6BF9044D7CAADD3454FFD702DE_11</vt:lpwstr>
  </property>
</Properties>
</file>