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625" w:afterLines="200" w:line="360" w:lineRule="auto"/>
        <w:ind w:left="420" w:leftChars="200" w:right="420" w:rightChars="200"/>
        <w:jc w:val="center"/>
        <w:textAlignment w:val="auto"/>
      </w:pPr>
      <w:r>
        <w:rPr>
          <w:rFonts w:hint="eastAsia"/>
          <w:sz w:val="44"/>
          <w:szCs w:val="44"/>
          <w:lang w:val="en-US" w:eastAsia="zh-CN"/>
        </w:rPr>
        <w:t>固定坐</w:t>
      </w:r>
      <w:r>
        <w:rPr>
          <w:rFonts w:hint="eastAsia"/>
          <w:sz w:val="44"/>
          <w:szCs w:val="44"/>
        </w:rPr>
        <w:t>椅产品技术资料说明</w:t>
      </w:r>
    </w:p>
    <w:p>
      <w:pPr>
        <w:pStyle w:val="2"/>
        <w:tabs>
          <w:tab w:val="left" w:pos="420"/>
          <w:tab w:val="left" w:pos="540"/>
        </w:tabs>
        <w:adjustRightInd w:val="0"/>
        <w:snapToGrid w:val="0"/>
        <w:spacing w:line="360" w:lineRule="auto"/>
        <w:rPr>
          <w:rFonts w:hint="eastAsia" w:hAnsi="宋体" w:eastAsia="宋体" w:cs="Times New Roman"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hAnsi="宋体" w:cs="Times New Roman"/>
          <w:bCs/>
          <w:sz w:val="24"/>
          <w:szCs w:val="24"/>
          <w:lang w:val="en-US" w:eastAsia="zh-CN"/>
        </w:rPr>
        <w:t>1</w:t>
      </w:r>
      <w:r>
        <w:rPr>
          <w:rFonts w:hint="eastAsia" w:hAnsi="宋体" w:cs="Times New Roman"/>
          <w:bCs/>
          <w:sz w:val="24"/>
          <w:szCs w:val="24"/>
        </w:rPr>
        <w:t>、座椅基本中心距为</w:t>
      </w:r>
      <w:r>
        <w:rPr>
          <w:rFonts w:hint="eastAsia" w:hAnsi="宋体" w:cs="Times New Roman"/>
          <w:bCs/>
          <w:color w:val="FF0000"/>
          <w:sz w:val="24"/>
          <w:szCs w:val="24"/>
          <w:highlight w:val="none"/>
        </w:rPr>
        <w:t>580mm</w:t>
      </w:r>
      <w:r>
        <w:rPr>
          <w:rFonts w:hint="eastAsia" w:hAnsi="宋体" w:cs="Times New Roman"/>
          <w:bCs/>
          <w:sz w:val="24"/>
          <w:szCs w:val="24"/>
          <w:highlight w:val="none"/>
        </w:rPr>
        <w:t>，基本座高450mm ，座包打开侧深690-710mm，满足现场9</w:t>
      </w:r>
      <w:r>
        <w:rPr>
          <w:rFonts w:hint="eastAsia" w:hAnsi="宋体" w:cs="Times New Roman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hAnsi="宋体" w:cs="Times New Roman"/>
          <w:bCs/>
          <w:sz w:val="24"/>
          <w:szCs w:val="24"/>
          <w:highlight w:val="none"/>
        </w:rPr>
        <w:t>0mm的排距，基本椅高为1010±10mm。</w:t>
      </w:r>
      <w:r>
        <w:rPr>
          <w:rFonts w:hint="eastAsia" w:hAnsi="宋体" w:cs="Times New Roman"/>
          <w:bCs/>
          <w:color w:val="FF0000"/>
          <w:sz w:val="24"/>
          <w:szCs w:val="24"/>
          <w:highlight w:val="none"/>
          <w:lang w:val="en-US" w:eastAsia="zh-CN"/>
        </w:rPr>
        <w:t>注：附件5的座椅布置图中中心距为560mm，以</w:t>
      </w:r>
      <w:r>
        <w:rPr>
          <w:rFonts w:hint="eastAsia" w:hAnsi="宋体" w:cs="Times New Roman"/>
          <w:bCs/>
          <w:color w:val="FF0000"/>
          <w:sz w:val="24"/>
          <w:szCs w:val="24"/>
          <w:highlight w:val="none"/>
        </w:rPr>
        <w:t>580mm</w:t>
      </w:r>
      <w:r>
        <w:rPr>
          <w:rFonts w:hint="eastAsia" w:hAnsi="宋体" w:cs="Times New Roman"/>
          <w:bCs/>
          <w:color w:val="FF0000"/>
          <w:sz w:val="24"/>
          <w:szCs w:val="24"/>
          <w:highlight w:val="none"/>
          <w:lang w:val="en-US" w:eastAsia="zh-CN"/>
        </w:rPr>
        <w:t>为准。</w:t>
      </w:r>
      <w:bookmarkStart w:id="0" w:name="_GoBack"/>
      <w:bookmarkEnd w:id="0"/>
    </w:p>
    <w:p>
      <w:pPr>
        <w:pStyle w:val="2"/>
        <w:tabs>
          <w:tab w:val="left" w:pos="420"/>
          <w:tab w:val="left" w:pos="540"/>
        </w:tabs>
        <w:adjustRightInd w:val="0"/>
        <w:snapToGrid w:val="0"/>
        <w:spacing w:line="360" w:lineRule="auto"/>
        <w:rPr>
          <w:rFonts w:hint="eastAsia" w:hAnsi="宋体" w:cs="Times New Roman"/>
          <w:bCs/>
          <w:sz w:val="24"/>
          <w:szCs w:val="24"/>
          <w:lang w:val="en-US" w:eastAsia="zh-CN"/>
        </w:rPr>
      </w:pPr>
      <w:r>
        <w:rPr>
          <w:rFonts w:hint="eastAsia" w:hAnsi="宋体" w:cs="Times New Roman"/>
          <w:bCs/>
          <w:sz w:val="24"/>
          <w:szCs w:val="24"/>
          <w:lang w:val="en-US" w:eastAsia="zh-CN"/>
        </w:rPr>
        <w:t>2、颜色、样式如下图所示：</w:t>
      </w:r>
    </w:p>
    <w:p>
      <w:pPr>
        <w:pStyle w:val="2"/>
        <w:tabs>
          <w:tab w:val="left" w:pos="420"/>
          <w:tab w:val="left" w:pos="540"/>
        </w:tabs>
        <w:adjustRightInd w:val="0"/>
        <w:snapToGrid w:val="0"/>
        <w:spacing w:line="360" w:lineRule="auto"/>
        <w:rPr>
          <w:rFonts w:hint="eastAsia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813560" cy="2018030"/>
            <wp:effectExtent l="0" t="0" r="15240" b="12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519555" cy="2021205"/>
            <wp:effectExtent l="0" t="0" r="4445" b="1714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9555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284605" cy="1997710"/>
            <wp:effectExtent l="0" t="0" r="1079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20"/>
          <w:tab w:val="left" w:pos="540"/>
        </w:tabs>
        <w:adjustRightInd w:val="0"/>
        <w:snapToGrid w:val="0"/>
        <w:spacing w:line="360" w:lineRule="auto"/>
        <w:ind w:firstLine="1680" w:firstLineChars="800"/>
        <w:rPr>
          <w:rFonts w:hint="default" w:hAnsi="宋体" w:cs="Times New Roman"/>
          <w:bCs/>
          <w:sz w:val="21"/>
          <w:szCs w:val="21"/>
          <w:lang w:val="en-US" w:eastAsia="zh-CN"/>
        </w:rPr>
      </w:pPr>
      <w:r>
        <w:rPr>
          <w:rFonts w:hint="eastAsia" w:hAnsi="宋体" w:cs="Times New Roman"/>
          <w:bCs/>
          <w:sz w:val="21"/>
          <w:szCs w:val="21"/>
          <w:lang w:val="en-US" w:eastAsia="zh-CN"/>
        </w:rPr>
        <w:t>图一                      图二                      图三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0"/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200"/>
        <w:textAlignment w:val="auto"/>
        <w:rPr>
          <w:rFonts w:hint="default" w:hAnsi="宋体" w:cs="Times New Roman"/>
          <w:bCs/>
          <w:sz w:val="18"/>
          <w:szCs w:val="18"/>
          <w:lang w:val="en-US" w:eastAsia="zh-CN"/>
        </w:rPr>
      </w:pPr>
      <w:r>
        <w:rPr>
          <w:rFonts w:hint="eastAsia" w:hAnsi="宋体" w:cs="Times New Roman"/>
          <w:bCs/>
          <w:sz w:val="18"/>
          <w:szCs w:val="18"/>
          <w:lang w:val="en-US" w:eastAsia="zh-CN"/>
        </w:rPr>
        <w:t>注：座椅脚架样式以图一为准。</w:t>
      </w:r>
    </w:p>
    <w:p>
      <w:pPr>
        <w:pStyle w:val="2"/>
        <w:numPr>
          <w:ilvl w:val="0"/>
          <w:numId w:val="0"/>
        </w:numPr>
        <w:tabs>
          <w:tab w:val="left" w:pos="420"/>
          <w:tab w:val="left" w:pos="540"/>
        </w:tabs>
        <w:adjustRightInd w:val="0"/>
        <w:snapToGrid w:val="0"/>
        <w:spacing w:line="360" w:lineRule="auto"/>
        <w:rPr>
          <w:rFonts w:hint="eastAsia" w:hAnsi="宋体" w:cs="Times New Roman"/>
          <w:bCs/>
          <w:sz w:val="24"/>
          <w:szCs w:val="24"/>
          <w:lang w:val="en-US" w:eastAsia="zh-CN"/>
        </w:rPr>
      </w:pPr>
      <w:r>
        <w:rPr>
          <w:rFonts w:hint="eastAsia" w:hAnsi="宋体" w:cs="Times New Roman"/>
          <w:bCs/>
          <w:sz w:val="24"/>
          <w:szCs w:val="24"/>
          <w:lang w:val="en-US" w:eastAsia="zh-CN"/>
        </w:rPr>
        <w:t>3、椅背、椅座外板采用优质高密度硬木多层板，经模具冷压、精制而成，美观大方，不褪色，抗变形,颜色为深褐色，厚度为15mm。</w:t>
      </w:r>
    </w:p>
    <w:p>
      <w:pPr>
        <w:pStyle w:val="2"/>
        <w:numPr>
          <w:ilvl w:val="0"/>
          <w:numId w:val="0"/>
        </w:numPr>
        <w:tabs>
          <w:tab w:val="left" w:pos="420"/>
          <w:tab w:val="left" w:pos="540"/>
        </w:tabs>
        <w:adjustRightInd w:val="0"/>
        <w:snapToGrid w:val="0"/>
        <w:spacing w:line="360" w:lineRule="auto"/>
        <w:rPr>
          <w:rFonts w:hint="eastAsia" w:hAnsi="宋体" w:cs="Times New Roman"/>
          <w:bCs/>
          <w:sz w:val="24"/>
          <w:szCs w:val="24"/>
          <w:lang w:val="en-US" w:eastAsia="zh-CN"/>
        </w:rPr>
      </w:pPr>
      <w:r>
        <w:rPr>
          <w:rFonts w:hint="eastAsia" w:hAnsi="宋体" w:cs="Times New Roman"/>
          <w:bCs/>
          <w:sz w:val="24"/>
          <w:szCs w:val="24"/>
          <w:lang w:val="en-US" w:eastAsia="zh-CN"/>
        </w:rPr>
        <w:t>4、站脚采用优质铝合金材料，经模具一次整体压铸成型，造型新颖、坚固耐用。</w:t>
      </w:r>
    </w:p>
    <w:p>
      <w:pPr>
        <w:pStyle w:val="2"/>
        <w:numPr>
          <w:ilvl w:val="0"/>
          <w:numId w:val="0"/>
        </w:numPr>
        <w:tabs>
          <w:tab w:val="left" w:pos="420"/>
          <w:tab w:val="left" w:pos="540"/>
        </w:tabs>
        <w:adjustRightInd w:val="0"/>
        <w:snapToGrid w:val="0"/>
        <w:spacing w:line="360" w:lineRule="auto"/>
        <w:rPr>
          <w:rFonts w:hint="eastAsia" w:hAnsi="宋体" w:cs="Times New Roman"/>
          <w:bCs/>
          <w:sz w:val="24"/>
          <w:szCs w:val="24"/>
          <w:lang w:val="en-US" w:eastAsia="zh-CN"/>
        </w:rPr>
      </w:pPr>
      <w:r>
        <w:rPr>
          <w:rFonts w:hint="eastAsia" w:hAnsi="宋体" w:cs="Times New Roman"/>
          <w:bCs/>
          <w:sz w:val="24"/>
          <w:szCs w:val="24"/>
          <w:lang w:val="en-US" w:eastAsia="zh-CN"/>
        </w:rPr>
        <w:t>5、写字板采用隐藏式折叠写字板，尺寸为250mm长*245mm宽*15mm厚，美观耐用，承受力50公斤以上，写字板支架采用14mm直径实心圆形钢筋支撑结构。</w:t>
      </w:r>
      <w:r>
        <w:rPr>
          <w:rFonts w:hint="eastAsia" w:ascii="宋体" w:hAnsi="宋体"/>
          <w:bCs/>
          <w:sz w:val="24"/>
        </w:rPr>
        <w:t>不使用时可以折叠隐藏在扶手脚框内，节约空间。</w:t>
      </w:r>
    </w:p>
    <w:p>
      <w:pPr>
        <w:pStyle w:val="2"/>
        <w:numPr>
          <w:ilvl w:val="0"/>
          <w:numId w:val="0"/>
        </w:numPr>
        <w:tabs>
          <w:tab w:val="left" w:pos="420"/>
          <w:tab w:val="left" w:pos="540"/>
        </w:tabs>
        <w:adjustRightInd w:val="0"/>
        <w:snapToGrid w:val="0"/>
        <w:spacing w:line="360" w:lineRule="auto"/>
        <w:rPr>
          <w:rFonts w:hint="eastAsia" w:hAnsi="宋体" w:cs="Times New Roman"/>
          <w:bCs/>
          <w:sz w:val="24"/>
          <w:szCs w:val="24"/>
          <w:lang w:val="en-US" w:eastAsia="zh-CN"/>
        </w:rPr>
      </w:pPr>
      <w:r>
        <w:rPr>
          <w:rFonts w:hint="eastAsia" w:hAnsi="宋体" w:cs="Times New Roman"/>
          <w:bCs/>
          <w:sz w:val="24"/>
          <w:szCs w:val="24"/>
          <w:lang w:val="en-US" w:eastAsia="zh-CN"/>
        </w:rPr>
        <w:t>6、</w:t>
      </w:r>
      <w:r>
        <w:rPr>
          <w:rFonts w:hint="eastAsia" w:hAnsi="宋体" w:cs="Times New Roman"/>
          <w:bCs/>
          <w:sz w:val="24"/>
          <w:szCs w:val="24"/>
        </w:rPr>
        <w:t>座椅泡绵要求为聚氨酯冷发泡高回弹海绵，座垫密度50-55Kg/m3，背垫密度45-50Kg/m3。</w:t>
      </w:r>
    </w:p>
    <w:p>
      <w:pPr>
        <w:pStyle w:val="4"/>
        <w:wordWrap w:val="0"/>
        <w:spacing w:before="0" w:beforeAutospacing="0" w:after="0" w:afterAutospacing="0" w:line="360" w:lineRule="auto"/>
        <w:rPr>
          <w:rFonts w:hint="eastAsia" w:hAnsi="宋体" w:cs="Times New Roman"/>
          <w:bCs/>
          <w:sz w:val="24"/>
          <w:szCs w:val="24"/>
          <w:lang w:val="en-US" w:eastAsia="zh-CN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7、</w:t>
      </w:r>
      <w:r>
        <w:rPr>
          <w:rFonts w:hint="eastAsia" w:hAnsi="宋体" w:cs="Times New Roman"/>
          <w:bCs/>
          <w:sz w:val="24"/>
          <w:szCs w:val="24"/>
        </w:rPr>
        <w:t>扶手面采用优质榉木实木,经锣机打锣成型（扶手尺寸为 415mm长*70mm宽*25mm厚</w:t>
      </w:r>
      <w:r>
        <w:rPr>
          <w:rFonts w:hint="eastAsia" w:hAnsi="宋体" w:cs="Times New Roman"/>
          <w:bCs/>
          <w:sz w:val="24"/>
          <w:szCs w:val="24"/>
          <w:lang w:eastAsia="zh-CN"/>
        </w:rPr>
        <w:t>）</w:t>
      </w:r>
      <w:r>
        <w:rPr>
          <w:rFonts w:hint="eastAsia" w:hAnsi="宋体" w:cs="Times New Roman"/>
          <w:bCs/>
          <w:sz w:val="24"/>
          <w:szCs w:val="24"/>
          <w:lang w:val="en-US" w:eastAsia="zh-CN"/>
        </w:rPr>
        <w:t>。</w:t>
      </w:r>
      <w:r>
        <w:rPr>
          <w:rFonts w:hint="eastAsia" w:hAnsi="宋体" w:cs="Times New Roman"/>
          <w:bCs/>
          <w:sz w:val="24"/>
          <w:szCs w:val="24"/>
          <w:lang w:eastAsia="zh-CN"/>
        </w:rPr>
        <w:t>扶手框架</w:t>
      </w:r>
      <w:r>
        <w:rPr>
          <w:rFonts w:hint="eastAsia" w:hAnsi="宋体" w:cs="Times New Roman"/>
          <w:bCs/>
          <w:sz w:val="24"/>
          <w:szCs w:val="24"/>
        </w:rPr>
        <w:t>采用优质T2.0mm</w:t>
      </w:r>
      <w:r>
        <w:rPr>
          <w:rFonts w:hint="eastAsia" w:hAnsi="宋体" w:cs="Times New Roman"/>
          <w:bCs/>
          <w:sz w:val="24"/>
          <w:szCs w:val="24"/>
          <w:lang w:eastAsia="zh-CN"/>
        </w:rPr>
        <w:t>钢板，内、外一次折弯成型</w:t>
      </w:r>
      <w:r>
        <w:rPr>
          <w:rFonts w:hint="eastAsia" w:cs="Times New Roman"/>
          <w:bCs/>
          <w:sz w:val="24"/>
          <w:szCs w:val="24"/>
          <w:lang w:eastAsia="zh-CN"/>
        </w:rPr>
        <w:t>。</w:t>
      </w:r>
    </w:p>
    <w:p>
      <w:pPr>
        <w:pStyle w:val="2"/>
        <w:numPr>
          <w:ilvl w:val="0"/>
          <w:numId w:val="0"/>
        </w:numPr>
        <w:tabs>
          <w:tab w:val="left" w:pos="420"/>
          <w:tab w:val="left" w:pos="540"/>
        </w:tabs>
        <w:adjustRightInd w:val="0"/>
        <w:snapToGrid w:val="0"/>
        <w:spacing w:line="360" w:lineRule="auto"/>
        <w:rPr>
          <w:rFonts w:hint="eastAsia" w:hAnsi="宋体" w:cs="Times New Roman"/>
          <w:bCs/>
          <w:sz w:val="24"/>
          <w:szCs w:val="24"/>
        </w:rPr>
      </w:pPr>
      <w:r>
        <w:rPr>
          <w:rFonts w:hint="eastAsia" w:hAnsi="宋体" w:cs="Times New Roman"/>
          <w:bCs/>
          <w:sz w:val="24"/>
          <w:szCs w:val="24"/>
          <w:lang w:val="en-US" w:eastAsia="zh-CN"/>
        </w:rPr>
        <w:t>8、</w:t>
      </w:r>
      <w:r>
        <w:rPr>
          <w:rFonts w:hint="eastAsia" w:hAnsi="宋体" w:cs="Times New Roman"/>
          <w:bCs/>
          <w:sz w:val="24"/>
          <w:szCs w:val="24"/>
        </w:rPr>
        <w:t>布料</w:t>
      </w:r>
      <w:r>
        <w:rPr>
          <w:rFonts w:hint="eastAsia" w:hAnsi="宋体" w:cs="Times New Roman"/>
          <w:bCs/>
          <w:sz w:val="24"/>
          <w:szCs w:val="24"/>
          <w:lang w:val="en-US" w:eastAsia="zh-CN"/>
        </w:rPr>
        <w:t>采用</w:t>
      </w:r>
      <w:r>
        <w:rPr>
          <w:rFonts w:hint="eastAsia" w:hAnsi="宋体" w:cs="Times New Roman"/>
          <w:bCs/>
          <w:sz w:val="24"/>
          <w:szCs w:val="24"/>
        </w:rPr>
        <w:t>高档针织面料，并经防静电、防蛀处理，手感舒适，长时间使用无皱褶、断裂、起球、褪色现象。</w:t>
      </w:r>
    </w:p>
    <w:p>
      <w:pPr>
        <w:pStyle w:val="2"/>
        <w:tabs>
          <w:tab w:val="left" w:pos="420"/>
          <w:tab w:val="left" w:pos="540"/>
        </w:tabs>
        <w:adjustRightInd w:val="0"/>
        <w:snapToGrid w:val="0"/>
        <w:spacing w:line="360" w:lineRule="auto"/>
        <w:rPr>
          <w:rFonts w:hint="eastAsia" w:hAnsi="宋体" w:cs="Times New Roman"/>
          <w:bCs/>
          <w:sz w:val="24"/>
          <w:szCs w:val="24"/>
          <w:lang w:val="en-US" w:eastAsia="zh-CN"/>
        </w:rPr>
      </w:pPr>
      <w:r>
        <w:rPr>
          <w:rFonts w:hint="eastAsia" w:hAnsi="宋体" w:cs="Times New Roman"/>
          <w:bCs/>
          <w:sz w:val="24"/>
          <w:szCs w:val="24"/>
          <w:lang w:val="en-US" w:eastAsia="zh-CN"/>
        </w:rPr>
        <w:t>9、回复机构采用弹簧回弹设计，复位准确、经久耐用。</w:t>
      </w:r>
      <w:r>
        <w:rPr>
          <w:rFonts w:hint="eastAsia" w:hAnsi="宋体" w:cs="Times New Roman"/>
          <w:bCs/>
          <w:sz w:val="24"/>
          <w:szCs w:val="24"/>
        </w:rPr>
        <w:t>座垫回复系统加有阻尼装置，阻尼装置完全隐藏不外露，回复定位精确。回复时间为1</w:t>
      </w:r>
      <w:r>
        <w:rPr>
          <w:rFonts w:hint="eastAsia" w:hAnsi="宋体" w:cs="Times New Roman"/>
          <w:bCs/>
          <w:sz w:val="24"/>
          <w:szCs w:val="24"/>
          <w:lang w:val="en-US" w:eastAsia="zh-CN"/>
        </w:rPr>
        <w:t>-</w:t>
      </w:r>
      <w:r>
        <w:rPr>
          <w:rFonts w:hint="eastAsia" w:hAnsi="宋体" w:cs="Times New Roman"/>
          <w:bCs/>
          <w:sz w:val="24"/>
          <w:szCs w:val="24"/>
        </w:rPr>
        <w:t>1.5秒，回复过程无冲击、无噪声，保证静音要求。</w:t>
      </w:r>
    </w:p>
    <w:p>
      <w:pPr>
        <w:pStyle w:val="2"/>
        <w:tabs>
          <w:tab w:val="left" w:pos="420"/>
          <w:tab w:val="left" w:pos="540"/>
        </w:tabs>
        <w:adjustRightInd w:val="0"/>
        <w:snapToGrid w:val="0"/>
        <w:spacing w:line="360" w:lineRule="auto"/>
        <w:rPr>
          <w:rFonts w:hAnsi="宋体" w:cs="Times New Roman"/>
          <w:bCs/>
          <w:sz w:val="24"/>
          <w:szCs w:val="24"/>
        </w:rPr>
      </w:pPr>
      <w:r>
        <w:rPr>
          <w:rFonts w:hint="eastAsia" w:hAnsi="宋体" w:cs="Times New Roman"/>
          <w:bCs/>
          <w:sz w:val="24"/>
          <w:szCs w:val="24"/>
          <w:lang w:val="en-US" w:eastAsia="zh-CN"/>
        </w:rPr>
        <w:t>10、</w:t>
      </w:r>
      <w:r>
        <w:rPr>
          <w:rFonts w:hint="eastAsia" w:hAnsi="宋体" w:cs="Times New Roman"/>
          <w:bCs/>
          <w:sz w:val="24"/>
          <w:szCs w:val="24"/>
        </w:rPr>
        <w:t>座椅力学性能通过相关家具产品质量检验中心QB/T2601-2013《影剧院公共座椅》的相关检测依据，提供相关检测报告。</w:t>
      </w:r>
    </w:p>
    <w:p>
      <w:pPr>
        <w:pStyle w:val="2"/>
        <w:tabs>
          <w:tab w:val="left" w:pos="420"/>
          <w:tab w:val="left" w:pos="540"/>
        </w:tabs>
        <w:adjustRightInd w:val="0"/>
        <w:snapToGrid w:val="0"/>
        <w:spacing w:line="360" w:lineRule="auto"/>
        <w:rPr>
          <w:rFonts w:hAnsi="宋体" w:cs="Times New Roman"/>
          <w:bCs/>
          <w:sz w:val="24"/>
          <w:szCs w:val="24"/>
        </w:rPr>
      </w:pPr>
      <w:r>
        <w:rPr>
          <w:rFonts w:hint="eastAsia" w:hAnsi="宋体" w:cs="Times New Roman"/>
          <w:bCs/>
          <w:sz w:val="24"/>
          <w:szCs w:val="24"/>
          <w:lang w:val="en-US" w:eastAsia="zh-CN"/>
        </w:rPr>
        <w:t>11、</w:t>
      </w:r>
      <w:r>
        <w:rPr>
          <w:rFonts w:hint="eastAsia" w:hAnsi="宋体" w:cs="Times New Roman"/>
          <w:bCs/>
          <w:sz w:val="24"/>
          <w:szCs w:val="24"/>
        </w:rPr>
        <w:t>在保证观众舒适度的前提下，增加椅背板的声反射面积，改善座椅的吸声；座底板可根据需要打吸音孔，使座椅的吸声量在不同的上座率尽可能保持一致。扶手采用木侧板，增加反射面。</w:t>
      </w:r>
    </w:p>
    <w:p>
      <w:pPr>
        <w:pStyle w:val="2"/>
        <w:tabs>
          <w:tab w:val="left" w:pos="420"/>
          <w:tab w:val="left" w:pos="540"/>
        </w:tabs>
        <w:adjustRightInd w:val="0"/>
        <w:snapToGrid w:val="0"/>
        <w:spacing w:line="360" w:lineRule="auto"/>
        <w:rPr>
          <w:rFonts w:hAnsi="宋体" w:cs="Times New Roman"/>
          <w:bCs/>
          <w:sz w:val="24"/>
          <w:szCs w:val="24"/>
        </w:rPr>
      </w:pPr>
      <w:r>
        <w:rPr>
          <w:rFonts w:hint="eastAsia" w:hAnsi="宋体" w:cs="Times New Roman"/>
          <w:bCs/>
          <w:sz w:val="24"/>
          <w:szCs w:val="24"/>
        </w:rPr>
        <w:t>1</w:t>
      </w:r>
      <w:r>
        <w:rPr>
          <w:rFonts w:hint="eastAsia" w:hAnsi="宋体" w:cs="Times New Roman"/>
          <w:bCs/>
          <w:sz w:val="24"/>
          <w:szCs w:val="24"/>
          <w:lang w:val="en-US" w:eastAsia="zh-CN"/>
        </w:rPr>
        <w:t>2</w:t>
      </w:r>
      <w:r>
        <w:rPr>
          <w:rFonts w:hint="eastAsia" w:hAnsi="宋体" w:cs="Times New Roman"/>
          <w:bCs/>
          <w:sz w:val="24"/>
          <w:szCs w:val="24"/>
        </w:rPr>
        <w:t>、座椅声学要求:</w:t>
      </w:r>
      <w:r>
        <w:rPr>
          <w:rFonts w:hint="eastAsia" w:hAnsi="宋体" w:cs="Times New Roman"/>
          <w:bCs/>
          <w:sz w:val="24"/>
          <w:szCs w:val="24"/>
          <w:lang w:eastAsia="zh-CN"/>
        </w:rPr>
        <w:t>（</w:t>
      </w:r>
      <w:r>
        <w:rPr>
          <w:rFonts w:hint="eastAsia" w:hAnsi="宋体" w:cs="Times New Roman"/>
          <w:bCs/>
          <w:sz w:val="24"/>
          <w:szCs w:val="24"/>
          <w:lang w:val="en-US" w:eastAsia="zh-CN"/>
        </w:rPr>
        <w:t>1</w:t>
      </w:r>
      <w:r>
        <w:rPr>
          <w:rFonts w:hint="eastAsia" w:hAnsi="宋体" w:cs="Times New Roman"/>
          <w:bCs/>
          <w:sz w:val="24"/>
          <w:szCs w:val="24"/>
          <w:lang w:eastAsia="zh-CN"/>
        </w:rPr>
        <w:t>）</w:t>
      </w:r>
      <w:r>
        <w:rPr>
          <w:rFonts w:hint="eastAsia" w:hAnsi="宋体" w:cs="Times New Roman"/>
          <w:bCs/>
          <w:sz w:val="24"/>
          <w:szCs w:val="24"/>
        </w:rPr>
        <w:t>座椅的吸声量测试应依据国标“声学 混响室吸声测量（GB/T20247-2006/ISO354:2003）”进行。（2）座椅的吸声量按参数中要求数据为标准（无人空座时）。</w:t>
      </w:r>
    </w:p>
    <w:tbl>
      <w:tblPr>
        <w:tblStyle w:val="6"/>
        <w:tblpPr w:leftFromText="180" w:rightFromText="180" w:vertAnchor="text" w:horzAnchor="page" w:tblpXSpec="center" w:tblpY="168"/>
        <w:tblOverlap w:val="never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899"/>
        <w:gridCol w:w="932"/>
        <w:gridCol w:w="793"/>
        <w:gridCol w:w="878"/>
        <w:gridCol w:w="1008"/>
        <w:gridCol w:w="900"/>
        <w:gridCol w:w="1028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027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频率/Hz</w:t>
            </w:r>
          </w:p>
        </w:tc>
        <w:tc>
          <w:tcPr>
            <w:tcW w:w="899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125</w:t>
            </w:r>
          </w:p>
        </w:tc>
        <w:tc>
          <w:tcPr>
            <w:tcW w:w="932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250</w:t>
            </w:r>
          </w:p>
        </w:tc>
        <w:tc>
          <w:tcPr>
            <w:tcW w:w="793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500</w:t>
            </w:r>
          </w:p>
        </w:tc>
        <w:tc>
          <w:tcPr>
            <w:tcW w:w="878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1000</w:t>
            </w:r>
          </w:p>
        </w:tc>
        <w:tc>
          <w:tcPr>
            <w:tcW w:w="1008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2000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4000</w:t>
            </w:r>
          </w:p>
        </w:tc>
        <w:tc>
          <w:tcPr>
            <w:tcW w:w="1028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5000</w:t>
            </w:r>
          </w:p>
        </w:tc>
        <w:tc>
          <w:tcPr>
            <w:tcW w:w="1009" w:type="dxa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027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单椅吸声量（㎡）</w:t>
            </w:r>
          </w:p>
        </w:tc>
        <w:tc>
          <w:tcPr>
            <w:tcW w:w="899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0.32</w:t>
            </w:r>
          </w:p>
        </w:tc>
        <w:tc>
          <w:tcPr>
            <w:tcW w:w="932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0.68</w:t>
            </w:r>
          </w:p>
        </w:tc>
        <w:tc>
          <w:tcPr>
            <w:tcW w:w="793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0.67</w:t>
            </w:r>
          </w:p>
        </w:tc>
        <w:tc>
          <w:tcPr>
            <w:tcW w:w="878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0.73</w:t>
            </w:r>
          </w:p>
        </w:tc>
        <w:tc>
          <w:tcPr>
            <w:tcW w:w="1008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0.71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0.62</w:t>
            </w:r>
          </w:p>
        </w:tc>
        <w:tc>
          <w:tcPr>
            <w:tcW w:w="1028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0.63</w:t>
            </w:r>
          </w:p>
        </w:tc>
        <w:tc>
          <w:tcPr>
            <w:tcW w:w="1009" w:type="dxa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/>
              </w:rPr>
              <w:t>Ā=0.64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027" w:type="dxa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吸声系数A</w:t>
            </w:r>
          </w:p>
          <w:p>
            <w:pPr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899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0.38</w:t>
            </w:r>
          </w:p>
        </w:tc>
        <w:tc>
          <w:tcPr>
            <w:tcW w:w="932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0.80</w:t>
            </w:r>
          </w:p>
        </w:tc>
        <w:tc>
          <w:tcPr>
            <w:tcW w:w="793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0.79</w:t>
            </w:r>
          </w:p>
        </w:tc>
        <w:tc>
          <w:tcPr>
            <w:tcW w:w="878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0.85</w:t>
            </w:r>
          </w:p>
        </w:tc>
        <w:tc>
          <w:tcPr>
            <w:tcW w:w="1008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0.83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0.74</w:t>
            </w:r>
          </w:p>
        </w:tc>
        <w:tc>
          <w:tcPr>
            <w:tcW w:w="1028" w:type="dxa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0.74</w:t>
            </w:r>
          </w:p>
        </w:tc>
        <w:tc>
          <w:tcPr>
            <w:tcW w:w="1009" w:type="dxa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/>
              </w:rPr>
              <w:t>ā=0.75</w:t>
            </w:r>
          </w:p>
        </w:tc>
      </w:tr>
    </w:tbl>
    <w:p>
      <w:pPr>
        <w:spacing w:line="480" w:lineRule="auto"/>
        <w:rPr>
          <w:rFonts w:hint="default" w:eastAsia="宋体"/>
          <w:color w:val="FF000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NzVjMjY4OWQzOTgzYWJkODllMTk5N2ZhNTc1NDgifQ=="/>
  </w:docVars>
  <w:rsids>
    <w:rsidRoot w:val="436229FE"/>
    <w:rsid w:val="002E5934"/>
    <w:rsid w:val="004A43EC"/>
    <w:rsid w:val="006C1672"/>
    <w:rsid w:val="00AA48AF"/>
    <w:rsid w:val="00D60F00"/>
    <w:rsid w:val="03392C4F"/>
    <w:rsid w:val="0A830E53"/>
    <w:rsid w:val="11125AEB"/>
    <w:rsid w:val="11B04BE0"/>
    <w:rsid w:val="17C8297E"/>
    <w:rsid w:val="22F27638"/>
    <w:rsid w:val="26360A2C"/>
    <w:rsid w:val="29177195"/>
    <w:rsid w:val="344165E8"/>
    <w:rsid w:val="36AE1918"/>
    <w:rsid w:val="3D315ECF"/>
    <w:rsid w:val="436229FE"/>
    <w:rsid w:val="47F6076C"/>
    <w:rsid w:val="4AE51741"/>
    <w:rsid w:val="4C83602A"/>
    <w:rsid w:val="4F2F6737"/>
    <w:rsid w:val="51724431"/>
    <w:rsid w:val="550F1B0A"/>
    <w:rsid w:val="559B530D"/>
    <w:rsid w:val="58275B9B"/>
    <w:rsid w:val="6A005325"/>
    <w:rsid w:val="6E6B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Other|1"/>
    <w:basedOn w:val="1"/>
    <w:qFormat/>
    <w:uiPriority w:val="0"/>
    <w:pPr>
      <w:ind w:firstLine="180"/>
    </w:pPr>
    <w:rPr>
      <w:b/>
      <w:bCs/>
      <w:sz w:val="17"/>
      <w:szCs w:val="17"/>
    </w:rPr>
  </w:style>
  <w:style w:type="character" w:customStyle="1" w:styleId="9">
    <w:name w:val="批注框文本 Char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1192</Words>
  <Characters>1447</Characters>
  <Lines>12</Lines>
  <Paragraphs>3</Paragraphs>
  <TotalTime>1</TotalTime>
  <ScaleCrop>false</ScaleCrop>
  <LinksUpToDate>false</LinksUpToDate>
  <CharactersWithSpaces>1455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2020-03-10T06:43:00Z</dcterms:created>
  <dc:creator>佛山市富美座椅</dc:creator>
  <cp:lastModifiedBy>Moon</cp:lastModifiedBy>
  <dcterms:modified xsi:type="dcterms:W3CDTF">2023-11-24T02:22:39Z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0A4DF84727E346FBB9C518AD3A9B090C_13</vt:lpwstr>
  </property>
</Properties>
</file>