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b/>
          <w:color w:val="auto"/>
          <w:sz w:val="32"/>
          <w:szCs w:val="32"/>
        </w:rPr>
        <w:t>清单</w:t>
      </w:r>
    </w:p>
    <w:p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一、清单</w:t>
      </w:r>
    </w:p>
    <w:tbl>
      <w:tblPr>
        <w:tblStyle w:val="5"/>
        <w:tblW w:w="49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689"/>
        <w:gridCol w:w="5102"/>
        <w:gridCol w:w="1414"/>
        <w:gridCol w:w="3260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b/>
                <w:color w:val="auto"/>
                <w:kern w:val="0"/>
                <w:szCs w:val="21"/>
              </w:rPr>
              <w:t>品目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b/>
                <w:color w:val="auto"/>
                <w:kern w:val="0"/>
                <w:szCs w:val="21"/>
              </w:rPr>
              <w:t>安装位置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b/>
                <w:color w:val="auto"/>
                <w:kern w:val="0"/>
                <w:szCs w:val="21"/>
              </w:rPr>
            </w:pPr>
            <w:r>
              <w:rPr>
                <w:rFonts w:ascii="仿宋_GB2312" w:hAnsi="等线" w:cs="等线"/>
                <w:b/>
                <w:color w:val="auto"/>
                <w:kern w:val="0"/>
                <w:szCs w:val="21"/>
              </w:rPr>
              <w:t>规格型号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b/>
                <w:color w:val="auto"/>
                <w:kern w:val="0"/>
                <w:szCs w:val="21"/>
              </w:rPr>
            </w:pPr>
            <w:r>
              <w:rPr>
                <w:rFonts w:ascii="仿宋_GB2312" w:hAnsi="等线" w:cs="等线"/>
                <w:b/>
                <w:color w:val="auto"/>
                <w:kern w:val="0"/>
                <w:szCs w:val="21"/>
              </w:rPr>
              <w:t>技术参数、功能、材质描述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等线" w:cs="等线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b/>
                <w:color w:val="auto"/>
                <w:kern w:val="0"/>
                <w:szCs w:val="21"/>
              </w:rPr>
              <w:t>参考</w:t>
            </w:r>
            <w:r>
              <w:rPr>
                <w:rFonts w:ascii="仿宋_GB2312" w:hAnsi="等线" w:cs="等线"/>
                <w:b/>
                <w:color w:val="auto"/>
                <w:kern w:val="0"/>
                <w:szCs w:val="21"/>
              </w:rPr>
              <w:t>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b/>
                <w:color w:val="auto"/>
                <w:kern w:val="0"/>
                <w:szCs w:val="21"/>
              </w:rPr>
              <w:t>1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病床/床头柜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病房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2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观片灯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诊室、医办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3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检查床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诊室、检查室、治疗室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4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铅衣架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辐射检查区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5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母婴打理台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母婴室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6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自助挂号打印收费一体机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门诊楼、医技楼、妇儿楼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7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不锈钢货架（带万向刹车轮）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耗材库房/无菌库房等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8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不锈钢物品柜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检查室、换药室、耗材库房/无菌库房等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9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治疗室、治疗准备间、换药室整体柜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  <w:r>
              <w:rPr>
                <w:rFonts w:hint="eastAsia" w:ascii="仿宋_GB2312" w:hAnsi="等线" w:cs="等线"/>
                <w:color w:val="auto"/>
                <w:kern w:val="0"/>
                <w:szCs w:val="21"/>
              </w:rPr>
              <w:t>住院楼、妇儿楼、门诊楼、医技楼、健康管理中心等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cs="等线"/>
                <w:color w:val="auto"/>
                <w:kern w:val="0"/>
                <w:szCs w:val="21"/>
              </w:rPr>
            </w:pPr>
          </w:p>
        </w:tc>
      </w:tr>
    </w:tbl>
    <w:p>
      <w:pPr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二、</w:t>
      </w:r>
      <w:r>
        <w:rPr>
          <w:rFonts w:hint="eastAsia"/>
          <w:b/>
          <w:color w:val="auto"/>
          <w:sz w:val="28"/>
          <w:szCs w:val="28"/>
        </w:rPr>
        <w:t>位置及数量</w:t>
      </w:r>
    </w:p>
    <w:tbl>
      <w:tblPr>
        <w:tblStyle w:val="6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130"/>
        <w:gridCol w:w="1952"/>
        <w:gridCol w:w="4914"/>
        <w:gridCol w:w="4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楼栋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楼层</w:t>
            </w:r>
          </w:p>
        </w:tc>
        <w:tc>
          <w:tcPr>
            <w:tcW w:w="15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房间名称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数量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间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综合住院楼</w:t>
            </w:r>
          </w:p>
        </w:tc>
        <w:tc>
          <w:tcPr>
            <w:tcW w:w="61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3F</w:t>
            </w: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血透中心治疗准备间1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血透中心治疗准备间2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血透中心治疗准备间3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血透中心设备库房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1（放设备、布类）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5F</w:t>
            </w: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胸外科抢救室一治疗室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胸外科抢救室二治疗室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5-17F</w:t>
            </w: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一治疗室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每层各2间，共26间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二治疗室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每层各2间，共26间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换药室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每层各2间，共26间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98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妇儿专科楼</w:t>
            </w:r>
          </w:p>
        </w:tc>
        <w:tc>
          <w:tcPr>
            <w:tcW w:w="61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6-11F</w:t>
            </w: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一治疗室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每层各1间，共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二治疗室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每层各1间，共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8-11F</w:t>
            </w: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换药/穿刺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每层各1间，共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检查室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每层各1间，共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98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门诊楼</w:t>
            </w:r>
          </w:p>
        </w:tc>
        <w:tc>
          <w:tcPr>
            <w:tcW w:w="61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3F</w:t>
            </w: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留观病房一治疗室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留观病房二治疗室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留观病房换药室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98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健康管理中心</w:t>
            </w:r>
          </w:p>
        </w:tc>
        <w:tc>
          <w:tcPr>
            <w:tcW w:w="61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5-9F</w:t>
            </w: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一治疗室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每层各1间，共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二治疗室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每层各1间，共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98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发热门诊</w:t>
            </w:r>
          </w:p>
        </w:tc>
        <w:tc>
          <w:tcPr>
            <w:tcW w:w="61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2F</w:t>
            </w: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一治疗室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" w:hRule="atLeast"/>
        </w:trPr>
        <w:tc>
          <w:tcPr>
            <w:tcW w:w="46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8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1" w:type="pc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二治疗室</w:t>
            </w:r>
          </w:p>
        </w:tc>
        <w:tc>
          <w:tcPr>
            <w:tcW w:w="137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各类房间功能及材质需求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一治疗室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上中一体柜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跌落式耗材柜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注射器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）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、处置柜、液体柜、一次性物品柜等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可调节隔板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柜体材质为电解钢板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台面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材质为人造医用石英石台面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下柜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上抽下柜设计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其中基数药品抽屉4（竖向）、毒麻药品抽屉1、脚踏式垃圾柜2等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所有抽屉需带可调节隔板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柜体表面材质为电解钢板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大输液柜：具体与科室沟通确定。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二治疗室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上中一体柜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器械柜、物品柜等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可调节层板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柜体表面材质为电解钢板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台面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材质为人造医用石英石台面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下柜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上抽下柜设计？含口服药品柜、脚踏式垃圾柜等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所有抽屉需带可调节隔板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柜体表面材质为电解钢板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水盆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嵌入柜体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感应龙头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需设挡水板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换药室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/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检查室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上中一体柜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耗材柜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处置柜等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可调节层板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柜体表面材质为电解钢板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台面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材质为人造医用石英石台面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下柜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上抽下柜设计？所有抽屉需带可调节隔板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柜体表面材质为电解钢板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水盆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嵌入柜体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感应龙头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需设挡水板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血透治疗准备间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通高耗材柜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通高液体柜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吊柜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+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台面等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血透设备库房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28"/>
          <w:szCs w:val="28"/>
        </w:rPr>
        <w:t>不锈钢物品柜</w:t>
      </w:r>
      <w:r>
        <w:rPr>
          <w:rFonts w:ascii="Times New Roman" w:hAnsi="Times New Roman" w:eastAsia="仿宋_GB2312"/>
          <w:b w:val="0"/>
          <w:bCs w:val="0"/>
          <w:color w:val="auto"/>
          <w:sz w:val="28"/>
          <w:szCs w:val="28"/>
        </w:rPr>
        <w:t>。</w:t>
      </w:r>
    </w:p>
    <w:p>
      <w:pPr>
        <w:rPr>
          <w:color w:val="auto"/>
          <w:sz w:val="28"/>
          <w:szCs w:val="28"/>
        </w:rPr>
      </w:pPr>
    </w:p>
    <w:sectPr>
      <w:pgSz w:w="16838" w:h="11906" w:orient="landscape"/>
      <w:pgMar w:top="1797" w:right="395" w:bottom="1797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983BF"/>
    <w:multiLevelType w:val="singleLevel"/>
    <w:tmpl w:val="B45983BF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C5672644"/>
    <w:multiLevelType w:val="singleLevel"/>
    <w:tmpl w:val="C56726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wNzQzOTcyYzNmZTc0ZGJmZmMzOWM0Y2ExZjRhNDkifQ=="/>
  </w:docVars>
  <w:rsids>
    <w:rsidRoot w:val="009C2EF7"/>
    <w:rsid w:val="000C5CA9"/>
    <w:rsid w:val="001750AD"/>
    <w:rsid w:val="00223DCF"/>
    <w:rsid w:val="003507FD"/>
    <w:rsid w:val="00392B97"/>
    <w:rsid w:val="0075019E"/>
    <w:rsid w:val="00840489"/>
    <w:rsid w:val="0094194F"/>
    <w:rsid w:val="009C2EF7"/>
    <w:rsid w:val="00B926CA"/>
    <w:rsid w:val="00BD56E6"/>
    <w:rsid w:val="00E66EE7"/>
    <w:rsid w:val="14333BA0"/>
    <w:rsid w:val="4D391F27"/>
    <w:rsid w:val="56332FB1"/>
    <w:rsid w:val="59B32F38"/>
    <w:rsid w:val="614D22A6"/>
    <w:rsid w:val="670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宋体" w:hAnsi="宋体" w:eastAsia="宋体" w:cs="Times New Roman"/>
      <w:b/>
      <w:bCs/>
      <w:sz w:val="44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宋体" w:hAnsi="宋体" w:eastAsia="宋体" w:cs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</Words>
  <Characters>1033</Characters>
  <Lines>8</Lines>
  <Paragraphs>2</Paragraphs>
  <TotalTime>6</TotalTime>
  <ScaleCrop>false</ScaleCrop>
  <LinksUpToDate>false</LinksUpToDate>
  <CharactersWithSpaces>1212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2023-08-31T06:31:00Z</dcterms:created>
  <dc:creator>钟为兵</dc:creator>
  <cp:lastModifiedBy>梨窝浅笑(≧▽≦)</cp:lastModifiedBy>
  <dcterms:modified xsi:type="dcterms:W3CDTF">2023-09-04T06:52:53Z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9F2EBCD6BA9D47438ED1783C5FE0895B_12</vt:lpwstr>
  </property>
</Properties>
</file>