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after="0" w:line="590" w:lineRule="exact"/>
        <w:ind w:left="0" w:leftChars="0"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sz w:val="44"/>
          <w:szCs w:val="44"/>
          <w:lang w:eastAsia="zh-CN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自贡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市2022年公</w:t>
      </w:r>
      <w:r>
        <w:rPr>
          <w:rFonts w:hint="eastAsia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共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卫</w:t>
      </w:r>
      <w:r>
        <w:rPr>
          <w:rFonts w:hint="eastAsia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生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特别</w:t>
      </w:r>
      <w:r>
        <w:rPr>
          <w:rFonts w:hint="eastAsia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服务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岗报名</w:t>
      </w:r>
      <w:r>
        <w:rPr>
          <w:rFonts w:hint="eastAsia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登记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lang w:val="en-US" w:eastAsia="zh-CN"/>
        </w:rPr>
        <w:t>表</w:t>
      </w:r>
    </w:p>
    <w:bookmarkEnd w:id="0"/>
    <w:p>
      <w:pPr>
        <w:pStyle w:val="6"/>
        <w:rPr>
          <w:rFonts w:hint="default" w:ascii="Times New Roman" w:hAnsi="Times New Roman" w:cs="Times New Roman"/>
        </w:rPr>
      </w:pPr>
    </w:p>
    <w:tbl>
      <w:tblPr>
        <w:tblStyle w:val="7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74"/>
        <w:gridCol w:w="1161"/>
        <w:gridCol w:w="1712"/>
        <w:gridCol w:w="357"/>
        <w:gridCol w:w="1413"/>
        <w:gridCol w:w="462"/>
        <w:gridCol w:w="671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照  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（学位）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入学前户籍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籍所在地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3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毕业学校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6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电子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邮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08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8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报考县区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32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岗位编码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报考岗位类型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（三选一）</w:t>
            </w:r>
          </w:p>
        </w:tc>
        <w:tc>
          <w:tcPr>
            <w:tcW w:w="772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医疗卫生岗（应急岗）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医疗卫生岗（其他）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校医辅助岗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勾选项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09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是否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服从调剂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2.如有下列情况（需提供相关印证资料），请在符合的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>内勾选：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户籍在脱贫地区的毕业生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户籍在民族地区的毕业生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脱贫家庭的毕业生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低保家庭的毕业生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零就业家庭的毕业生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lang w:eastAsia="zh-CN"/>
              </w:rPr>
              <w:t>获得校级及以上“优秀学生”的省内中职学校（含技工院校）医药卫生类专业2022届毕业生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8" w:hRule="exac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5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09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本人自愿参加四川省2022年公共卫生特别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岗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招募，保证本人相关信息真实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本人无违规违纪违法行为，无失信被执行情况。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 w:cs="Times New Roman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4200" w:firstLineChars="15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考生本人签字：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00" w:firstLineChars="2000"/>
              <w:jc w:val="left"/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pacing w:val="0"/>
                <w:w w:val="100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809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overflowPunct/>
              <w:topLinePunct w:val="0"/>
              <w:autoSpaceDN/>
              <w:bidi w:val="0"/>
              <w:snapToGrid w:val="0"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520" w:firstLineChars="9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审核人（签字）：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FangSong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备   注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809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default" w:ascii="Times New Roman" w:hAnsi="Times New Roman" w:eastAsia="FangSong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此表正反双面打印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  <w:lang w:eastAsia="zh-CN"/>
              </w:rPr>
              <w:t>，一式两份</w:t>
            </w:r>
            <w:r>
              <w:rPr>
                <w:rFonts w:hint="default" w:ascii="Times New Roman" w:hAnsi="Times New Roman" w:eastAsia="FangSong_GB2312" w:cs="Times New Roman"/>
                <w:color w:val="000000"/>
                <w:sz w:val="28"/>
                <w:szCs w:val="28"/>
              </w:rPr>
              <w:t>。</w:t>
            </w:r>
          </w:p>
        </w:tc>
      </w:tr>
    </w:tbl>
    <w:p/>
    <w:p/>
    <w:p/>
    <w:sectPr>
      <w:pgSz w:w="11906" w:h="16838"/>
      <w:pgMar w:top="2098" w:right="1361" w:bottom="162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等线">
    <w:altName w:val="汉仪中圆B5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AR PL UKai CN">
    <w:panose1 w:val="02000503000000000000"/>
    <w:charset w:val="86"/>
    <w:family w:val="script"/>
    <w:pitch w:val="default"/>
    <w:sig w:usb0="A00002FF" w:usb1="3ACFFDFF" w:usb2="00000036" w:usb3="00000000" w:csb0="2016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FangSong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CC4BF5"/>
    <w:rsid w:val="F7CC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next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2022-11-16T18:04:00Z</dcterms:created>
  <dc:creator>央央</dc:creator>
  <cp:lastModifiedBy>央央</cp:lastModifiedBy>
  <dcterms:modified xsi:type="dcterms:W3CDTF">2022-11-16T18:04:53Z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