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项目清单</w:t>
      </w:r>
    </w:p>
    <w:p/>
    <w:tbl>
      <w:tblPr>
        <w:tblStyle w:val="2"/>
        <w:tblW w:w="86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901"/>
        <w:gridCol w:w="811"/>
        <w:gridCol w:w="1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  <w:t>序号</w:t>
            </w:r>
          </w:p>
        </w:tc>
        <w:tc>
          <w:tcPr>
            <w:tcW w:w="5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  <w:t>设备名称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  <w:t>数量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  <w:t>预算</w:t>
            </w:r>
            <w:r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  <w:lang w:val="en-US" w:eastAsia="zh-CN"/>
              </w:rPr>
              <w:t>总额</w:t>
            </w:r>
            <w:r>
              <w:rPr>
                <w:rFonts w:hint="eastAsia" w:ascii="仿宋" w:hAnsi="仿宋" w:eastAsia="仿宋" w:cs="宋体"/>
                <w:b/>
                <w:kern w:val="0"/>
                <w:sz w:val="16"/>
                <w:szCs w:val="16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瘢痕超声波治疗仪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盆底生物反馈仪（肛肠泌尿版）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心肺运动评估系统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四肢联动仪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徒手评估工具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多功能移位床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康复机器人手套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经颅直流电双终端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OT数字化训练平台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手康复机器人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外骨骼机器人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便携式吞咽电刺激治疗仪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整脊枪（脉动治疗仪）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红外辐照治疗仪（威伐光）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多段位手法治疗床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全自动恒温蜡疗机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复合超声关节炎治疗仪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非手术脊柱治疗系统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便携式肌骨超声诊断系统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踝关节机器人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4D核心肌群评估与训练系统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上肢关节训练系统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1项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骨质疏松治疗仪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OT综合训练工作台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脊柱微创系统（大通道、镜下动力、双通道手术系统及融合器械钳）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1套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PRP离心机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深部肌肉刺激仪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中医封包综合治疗仪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智能中药房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1间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3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0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艾灸室无烟系统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3</w:t>
            </w:r>
            <w:r>
              <w:rPr>
                <w:rFonts w:ascii="仿宋" w:hAnsi="仿宋" w:eastAsia="仿宋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5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中药连续投料粉碎机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10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5OGYzOGNmY2YwYTk1NmYyYTVlMjRlYTBlZGJjYWMifQ=="/>
  </w:docVars>
  <w:rsids>
    <w:rsidRoot w:val="009E164C"/>
    <w:rsid w:val="00207FA9"/>
    <w:rsid w:val="00763930"/>
    <w:rsid w:val="009541B8"/>
    <w:rsid w:val="009E164C"/>
    <w:rsid w:val="00B67912"/>
    <w:rsid w:val="00C64E90"/>
    <w:rsid w:val="07595990"/>
    <w:rsid w:val="766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483</Characters>
  <Lines>4</Lines>
  <Paragraphs>1</Paragraphs>
  <TotalTime>8</TotalTime>
  <ScaleCrop>false</ScaleCrop>
  <LinksUpToDate>false</LinksUpToDate>
  <CharactersWithSpaces>483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2022-08-12T07:02:00Z</dcterms:created>
  <dc:creator>钟为兵</dc:creator>
  <cp:lastModifiedBy>LJ_</cp:lastModifiedBy>
  <dcterms:modified xsi:type="dcterms:W3CDTF">2022-08-23T08:12:54Z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5CE34A4461A64959928E2D60B50E60BA</vt:lpwstr>
  </property>
</Properties>
</file>