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病房衣柜效果图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高端</w:t>
      </w:r>
      <w:r>
        <w:rPr>
          <w:rFonts w:hint="eastAsia"/>
          <w:sz w:val="28"/>
          <w:szCs w:val="28"/>
          <w:lang w:val="en-US" w:eastAsia="zh-CN"/>
        </w:rPr>
        <w:t>病房衣柜效果图</w:t>
      </w:r>
    </w:p>
    <w:p>
      <w:pPr>
        <w:numPr>
          <w:ilvl w:val="0"/>
          <w:numId w:val="0"/>
        </w:numPr>
        <w:ind w:left="210" w:hanging="210" w:hangingChars="10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182495" cy="3549650"/>
            <wp:effectExtent l="0" t="0" r="825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214880" cy="3549650"/>
            <wp:effectExtent l="0" t="0" r="1397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内部效果图（以结构图为准）   </w:t>
      </w:r>
      <w:r>
        <w:rPr>
          <w:rFonts w:hint="eastAsia"/>
          <w:sz w:val="30"/>
          <w:szCs w:val="30"/>
          <w:lang w:val="en-US" w:eastAsia="zh-CN"/>
        </w:rPr>
        <w:t xml:space="preserve">                </w:t>
      </w:r>
      <w:r>
        <w:rPr>
          <w:rFonts w:hint="eastAsia"/>
          <w:sz w:val="24"/>
          <w:szCs w:val="24"/>
          <w:lang w:val="en-US" w:eastAsia="zh-CN"/>
        </w:rPr>
        <w:t>正面效果图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普通病房衣柜效果图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176145" cy="3500120"/>
            <wp:effectExtent l="0" t="0" r="1460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157730" cy="3509645"/>
            <wp:effectExtent l="0" t="0" r="1397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1200" w:firstLineChars="500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内部效果图                            正面效果图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CCF883"/>
    <w:multiLevelType w:val="singleLevel"/>
    <w:tmpl w:val="0ECCF88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NzVjMjY4OWQzOTgzYWJkODllMTk5N2ZhNTc1NDgifQ=="/>
  </w:docVars>
  <w:rsids>
    <w:rsidRoot w:val="20663206"/>
    <w:rsid w:val="20663206"/>
    <w:rsid w:val="4E21330E"/>
    <w:rsid w:val="6F89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2024-02-26T06:57:00Z</dcterms:created>
  <dc:creator>Moon</dc:creator>
  <cp:lastModifiedBy>Moon</cp:lastModifiedBy>
  <dcterms:modified xsi:type="dcterms:W3CDTF">2024-02-26T07:59:44Z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11D1D939B5D047679BD888B04D3F911D_11</vt:lpwstr>
  </property>
</Properties>
</file>